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outlineLvl w:val="0"/>
        <w:rPr>
          <w:rFonts w:hint="default" w:eastAsia="宋体"/>
          <w:b/>
          <w:bCs/>
          <w:sz w:val="32"/>
          <w:lang w:val="en-US" w:eastAsia="zh-CN"/>
        </w:rPr>
      </w:pPr>
      <w:r>
        <w:rPr>
          <w:rFonts w:hint="eastAsia"/>
          <w:b/>
          <w:bCs/>
          <w:sz w:val="32"/>
          <w:lang w:val="en-US" w:eastAsia="zh-CN"/>
        </w:rPr>
        <w:t>1.RFID Manager连接</w:t>
      </w:r>
    </w:p>
    <w:p>
      <w:pPr>
        <w:spacing w:line="360" w:lineRule="auto"/>
        <w:ind w:firstLine="420"/>
        <w:rPr>
          <w:rFonts w:hint="eastAsia" w:ascii="宋体" w:hAnsi="宋体" w:cs="Tahoma"/>
          <w:kern w:val="0"/>
          <w:sz w:val="24"/>
          <w:szCs w:val="21"/>
        </w:rPr>
      </w:pPr>
      <w:r>
        <w:rPr>
          <w:rFonts w:hint="eastAsia" w:ascii="宋体" w:hAnsi="宋体" w:cs="Tahoma"/>
          <w:kern w:val="0"/>
          <w:sz w:val="24"/>
          <w:szCs w:val="21"/>
        </w:rPr>
        <w:t>此演示程序主要用于读写器的功能演示和性能测试，以及作为</w:t>
      </w:r>
      <w:r>
        <w:rPr>
          <w:rFonts w:ascii="宋体" w:hAnsi="宋体" w:cs="Tahoma"/>
          <w:kern w:val="0"/>
          <w:sz w:val="24"/>
          <w:szCs w:val="21"/>
        </w:rPr>
        <w:t>ModuleAPI.dll</w:t>
      </w:r>
      <w:r>
        <w:rPr>
          <w:rFonts w:hint="eastAsia" w:ascii="宋体" w:hAnsi="宋体" w:cs="Tahoma"/>
          <w:kern w:val="0"/>
          <w:sz w:val="24"/>
          <w:szCs w:val="21"/>
        </w:rPr>
        <w:t>的例子代码，同时支持网口和串口通信。</w:t>
      </w:r>
    </w:p>
    <w:p>
      <w:pPr>
        <w:spacing w:line="360" w:lineRule="auto"/>
        <w:outlineLvl w:val="1"/>
        <w:rPr>
          <w:rFonts w:hint="eastAsia"/>
          <w:b/>
          <w:bCs/>
          <w:sz w:val="28"/>
          <w:szCs w:val="28"/>
        </w:rPr>
      </w:pPr>
      <w:bookmarkStart w:id="0" w:name="_Toc26466"/>
      <w:bookmarkStart w:id="1" w:name="_Toc533689805"/>
      <w:bookmarkStart w:id="2" w:name="_Toc26155"/>
      <w:bookmarkStart w:id="3" w:name="_Toc28367"/>
      <w:bookmarkStart w:id="4" w:name="_Toc18393"/>
      <w:bookmarkStart w:id="5" w:name="_Toc23459"/>
      <w:r>
        <w:rPr>
          <w:rFonts w:hint="eastAsia" w:ascii="宋体" w:hAnsi="宋体" w:cs="Tahoma"/>
          <w:b/>
          <w:bCs/>
          <w:kern w:val="0"/>
          <w:sz w:val="28"/>
          <w:szCs w:val="28"/>
          <w:lang w:val="en-US" w:eastAsia="zh-CN"/>
        </w:rPr>
        <w:t>1.1</w:t>
      </w:r>
      <w:r>
        <w:rPr>
          <w:rFonts w:hint="eastAsia" w:ascii="宋体" w:hAnsi="宋体" w:cs="Tahoma"/>
          <w:b/>
          <w:bCs/>
          <w:kern w:val="0"/>
          <w:sz w:val="28"/>
          <w:szCs w:val="28"/>
        </w:rPr>
        <w:t>程序主界</w:t>
      </w:r>
      <w:r>
        <w:rPr>
          <w:rFonts w:hint="eastAsia"/>
          <w:b/>
          <w:bCs/>
          <w:sz w:val="28"/>
          <w:szCs w:val="28"/>
        </w:rPr>
        <w:t>面</w:t>
      </w:r>
      <w:bookmarkEnd w:id="0"/>
      <w:bookmarkEnd w:id="1"/>
      <w:bookmarkEnd w:id="2"/>
      <w:bookmarkEnd w:id="3"/>
      <w:bookmarkEnd w:id="4"/>
      <w:bookmarkEnd w:id="5"/>
    </w:p>
    <w:p>
      <w:pPr>
        <w:ind w:left="420" w:leftChars="0" w:firstLine="420"/>
        <w:rPr>
          <w:sz w:val="24"/>
        </w:rPr>
      </w:pPr>
      <w:r>
        <w:rPr>
          <w:rFonts w:hint="eastAsia"/>
          <w:sz w:val="24"/>
        </w:rPr>
        <w:t>打开</w:t>
      </w:r>
      <w:r>
        <w:rPr>
          <w:rFonts w:hint="eastAsia"/>
          <w:sz w:val="24"/>
          <w:lang w:val="en-US" w:eastAsia="zh-CN"/>
        </w:rPr>
        <w:t>RFID Manager</w:t>
      </w:r>
      <w:r>
        <w:rPr>
          <w:rFonts w:hint="eastAsia"/>
          <w:sz w:val="24"/>
        </w:rPr>
        <w:t>程序，其操作界面如图：</w:t>
      </w:r>
    </w:p>
    <w:p>
      <w:pPr>
        <w:spacing w:line="360" w:lineRule="auto"/>
        <w:rPr>
          <w:rFonts w:hint="eastAsia"/>
          <w:lang w:val="en-US" w:eastAsia="zh-CN"/>
        </w:rPr>
      </w:pPr>
      <w:r>
        <w:drawing>
          <wp:inline distT="0" distB="0" distL="114300" distR="114300">
            <wp:extent cx="6181090" cy="3845560"/>
            <wp:effectExtent l="0" t="0" r="10160" b="254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5"/>
                    <a:stretch>
                      <a:fillRect/>
                    </a:stretch>
                  </pic:blipFill>
                  <pic:spPr>
                    <a:xfrm>
                      <a:off x="0" y="0"/>
                      <a:ext cx="6181090" cy="3845560"/>
                    </a:xfrm>
                    <a:prstGeom prst="rect">
                      <a:avLst/>
                    </a:prstGeom>
                    <a:noFill/>
                    <a:ln>
                      <a:noFill/>
                    </a:ln>
                  </pic:spPr>
                </pic:pic>
              </a:graphicData>
            </a:graphic>
          </wp:inline>
        </w:drawing>
      </w:r>
    </w:p>
    <w:p>
      <w:pPr>
        <w:spacing w:line="360" w:lineRule="auto"/>
        <w:ind w:firstLine="420" w:firstLineChars="0"/>
        <w:rPr>
          <w:rFonts w:hint="eastAsia"/>
          <w:sz w:val="24"/>
          <w:szCs w:val="24"/>
          <w:lang w:val="en-US" w:eastAsia="zh-CN"/>
        </w:rPr>
      </w:pPr>
      <w:r>
        <w:rPr>
          <w:rFonts w:hint="eastAsia"/>
          <w:sz w:val="24"/>
          <w:szCs w:val="24"/>
          <w:lang w:val="en-US" w:eastAsia="zh-CN"/>
        </w:rPr>
        <w:t>图中右上角的功能菜单分别包括“标签过滤”，“盘点统计”，“指令调试”，“语言切换”，“最小化”，“最大化”，“关闭”。</w:t>
      </w:r>
    </w:p>
    <w:p>
      <w:pPr>
        <w:spacing w:line="360" w:lineRule="auto"/>
        <w:outlineLvl w:val="1"/>
        <w:rPr>
          <w:rFonts w:ascii="宋体" w:cs="Tahoma"/>
          <w:b/>
          <w:bCs/>
          <w:kern w:val="0"/>
          <w:sz w:val="28"/>
          <w:szCs w:val="28"/>
        </w:rPr>
      </w:pPr>
      <w:bookmarkStart w:id="6" w:name="_Toc27339"/>
      <w:bookmarkStart w:id="7" w:name="_Toc533689806"/>
      <w:r>
        <w:rPr>
          <w:rFonts w:hint="eastAsia" w:ascii="宋体" w:hAnsi="宋体" w:cs="Tahoma"/>
          <w:b/>
          <w:bCs/>
          <w:kern w:val="0"/>
          <w:sz w:val="28"/>
          <w:szCs w:val="28"/>
          <w:lang w:val="en-US" w:eastAsia="zh-CN"/>
        </w:rPr>
        <w:t>1.</w:t>
      </w:r>
      <w:r>
        <w:rPr>
          <w:rFonts w:ascii="宋体" w:hAnsi="宋体" w:cs="Tahoma"/>
          <w:b/>
          <w:bCs/>
          <w:kern w:val="0"/>
          <w:sz w:val="28"/>
          <w:szCs w:val="28"/>
        </w:rPr>
        <w:t>2</w:t>
      </w:r>
      <w:r>
        <w:rPr>
          <w:rFonts w:hint="eastAsia" w:ascii="宋体" w:hAnsi="宋体" w:cs="Tahoma"/>
          <w:b/>
          <w:bCs/>
          <w:kern w:val="0"/>
          <w:sz w:val="28"/>
          <w:szCs w:val="28"/>
        </w:rPr>
        <w:t>读写器连接</w:t>
      </w:r>
      <w:bookmarkEnd w:id="6"/>
      <w:bookmarkEnd w:id="7"/>
    </w:p>
    <w:p>
      <w:pPr>
        <w:spacing w:line="360" w:lineRule="auto"/>
        <w:outlineLvl w:val="2"/>
        <w:rPr>
          <w:rFonts w:ascii="宋体" w:cs="Tahoma"/>
          <w:b/>
          <w:bCs/>
          <w:kern w:val="0"/>
          <w:sz w:val="24"/>
          <w:szCs w:val="24"/>
        </w:rPr>
      </w:pPr>
      <w:bookmarkStart w:id="8" w:name="_Toc533689807"/>
      <w:bookmarkStart w:id="9" w:name="_Toc22639"/>
      <w:r>
        <w:rPr>
          <w:rFonts w:hint="eastAsia" w:ascii="宋体" w:hAnsi="宋体" w:cs="Tahoma"/>
          <w:b/>
          <w:bCs/>
          <w:kern w:val="0"/>
          <w:sz w:val="24"/>
          <w:szCs w:val="24"/>
          <w:lang w:val="en-US" w:eastAsia="zh-CN"/>
        </w:rPr>
        <w:t>1.</w:t>
      </w:r>
      <w:r>
        <w:rPr>
          <w:rFonts w:ascii="宋体" w:hAnsi="宋体" w:cs="Tahoma"/>
          <w:b/>
          <w:bCs/>
          <w:kern w:val="0"/>
          <w:sz w:val="24"/>
          <w:szCs w:val="24"/>
        </w:rPr>
        <w:t>2</w:t>
      </w:r>
      <w:r>
        <w:rPr>
          <w:rFonts w:ascii="宋体" w:cs="Tahoma"/>
          <w:b/>
          <w:bCs/>
          <w:kern w:val="0"/>
          <w:sz w:val="24"/>
          <w:szCs w:val="24"/>
        </w:rPr>
        <w:t>.</w:t>
      </w:r>
      <w:r>
        <w:rPr>
          <w:rFonts w:ascii="宋体" w:hAnsi="宋体" w:cs="Tahoma"/>
          <w:b/>
          <w:bCs/>
          <w:kern w:val="0"/>
          <w:sz w:val="24"/>
          <w:szCs w:val="24"/>
        </w:rPr>
        <w:t>1</w:t>
      </w:r>
      <w:r>
        <w:rPr>
          <w:rFonts w:hint="eastAsia" w:ascii="宋体" w:hAnsi="宋体" w:cs="Tahoma"/>
          <w:b/>
          <w:bCs/>
          <w:kern w:val="0"/>
          <w:sz w:val="24"/>
          <w:szCs w:val="24"/>
        </w:rPr>
        <w:t>网口连接</w:t>
      </w:r>
      <w:bookmarkEnd w:id="8"/>
      <w:bookmarkEnd w:id="9"/>
    </w:p>
    <w:p>
      <w:pPr>
        <w:spacing w:line="360" w:lineRule="auto"/>
        <w:ind w:firstLine="420"/>
        <w:rPr>
          <w:rFonts w:hint="eastAsia" w:ascii="宋体" w:hAnsi="宋体" w:cs="Tahoma"/>
          <w:kern w:val="0"/>
          <w:sz w:val="24"/>
          <w:szCs w:val="21"/>
        </w:rPr>
      </w:pPr>
      <w:r>
        <w:rPr>
          <w:rFonts w:hint="eastAsia" w:ascii="宋体" w:hAnsi="宋体" w:cs="Tahoma"/>
          <w:kern w:val="0"/>
          <w:sz w:val="24"/>
          <w:szCs w:val="21"/>
        </w:rPr>
        <w:t>在网口连接中，读写器的默认地址是</w:t>
      </w:r>
      <w:r>
        <w:rPr>
          <w:rFonts w:ascii="宋体" w:hAnsi="宋体" w:cs="Tahoma"/>
          <w:kern w:val="0"/>
          <w:sz w:val="24"/>
          <w:szCs w:val="21"/>
          <w:highlight w:val="yellow"/>
        </w:rPr>
        <w:t>192.168.1.100</w:t>
      </w:r>
      <w:r>
        <w:rPr>
          <w:rFonts w:hint="eastAsia" w:ascii="宋体" w:hAnsi="宋体" w:cs="Tahoma"/>
          <w:kern w:val="0"/>
          <w:sz w:val="24"/>
          <w:szCs w:val="21"/>
        </w:rPr>
        <w:t>，默认网关是</w:t>
      </w:r>
      <w:r>
        <w:rPr>
          <w:rFonts w:ascii="宋体" w:hAnsi="宋体" w:cs="Tahoma"/>
          <w:kern w:val="0"/>
          <w:sz w:val="24"/>
          <w:szCs w:val="21"/>
        </w:rPr>
        <w:t>192.168.1.254</w:t>
      </w:r>
      <w:r>
        <w:rPr>
          <w:rFonts w:hint="eastAsia" w:ascii="宋体" w:hAnsi="宋体" w:cs="Tahoma"/>
          <w:kern w:val="0"/>
          <w:sz w:val="24"/>
          <w:szCs w:val="21"/>
        </w:rPr>
        <w:t>，子网掩码为</w:t>
      </w:r>
      <w:r>
        <w:rPr>
          <w:rFonts w:ascii="宋体" w:hAnsi="宋体" w:cs="Tahoma"/>
          <w:kern w:val="0"/>
          <w:sz w:val="24"/>
          <w:szCs w:val="21"/>
        </w:rPr>
        <w:t>255.255.255.0</w:t>
      </w:r>
      <w:r>
        <w:rPr>
          <w:rFonts w:hint="eastAsia" w:ascii="宋体" w:hAnsi="宋体" w:cs="Tahoma"/>
          <w:kern w:val="0"/>
          <w:sz w:val="24"/>
          <w:szCs w:val="21"/>
        </w:rPr>
        <w:t>，</w:t>
      </w:r>
      <w:r>
        <w:rPr>
          <w:rFonts w:hint="eastAsia" w:ascii="宋体" w:hAnsi="宋体" w:cs="Tahoma"/>
          <w:kern w:val="0"/>
          <w:sz w:val="24"/>
          <w:szCs w:val="21"/>
          <w:highlight w:val="yellow"/>
        </w:rPr>
        <w:t>与读写器连接的计算机</w:t>
      </w:r>
      <w:r>
        <w:rPr>
          <w:rFonts w:hint="eastAsia" w:ascii="宋体" w:hAnsi="宋体" w:cs="Tahoma"/>
          <w:kern w:val="0"/>
          <w:sz w:val="24"/>
          <w:szCs w:val="21"/>
          <w:highlight w:val="yellow"/>
          <w:lang w:eastAsia="zh-CN"/>
        </w:rPr>
        <w:t>IP</w:t>
      </w:r>
      <w:r>
        <w:rPr>
          <w:rFonts w:hint="eastAsia" w:ascii="宋体" w:hAnsi="宋体" w:cs="Tahoma"/>
          <w:kern w:val="0"/>
          <w:sz w:val="24"/>
          <w:szCs w:val="21"/>
          <w:highlight w:val="yellow"/>
        </w:rPr>
        <w:t>地址与读写器的</w:t>
      </w:r>
      <w:r>
        <w:rPr>
          <w:rFonts w:hint="eastAsia" w:ascii="宋体" w:hAnsi="宋体" w:cs="Tahoma"/>
          <w:kern w:val="0"/>
          <w:sz w:val="24"/>
          <w:szCs w:val="21"/>
          <w:highlight w:val="yellow"/>
          <w:lang w:eastAsia="zh-CN"/>
        </w:rPr>
        <w:t>IP</w:t>
      </w:r>
      <w:r>
        <w:rPr>
          <w:rFonts w:hint="eastAsia" w:ascii="宋体" w:hAnsi="宋体" w:cs="Tahoma"/>
          <w:kern w:val="0"/>
          <w:sz w:val="24"/>
          <w:szCs w:val="21"/>
          <w:highlight w:val="yellow"/>
        </w:rPr>
        <w:t>地址必须在同一网段下</w:t>
      </w:r>
      <w:r>
        <w:rPr>
          <w:rFonts w:hint="eastAsia" w:ascii="宋体" w:hAnsi="宋体" w:cs="Tahoma"/>
          <w:kern w:val="0"/>
          <w:sz w:val="24"/>
          <w:szCs w:val="21"/>
          <w:highlight w:val="yellow"/>
          <w:lang w:eastAsia="zh-CN"/>
        </w:rPr>
        <w:t>（</w:t>
      </w:r>
      <w:r>
        <w:rPr>
          <w:rFonts w:hint="eastAsia" w:ascii="宋体" w:hAnsi="宋体" w:cs="Tahoma"/>
          <w:kern w:val="0"/>
          <w:sz w:val="24"/>
          <w:szCs w:val="21"/>
          <w:highlight w:val="yellow"/>
          <w:lang w:val="en-US" w:eastAsia="zh-CN"/>
        </w:rPr>
        <w:t>例如将本地IP设置为192.168.1.11</w:t>
      </w:r>
      <w:r>
        <w:rPr>
          <w:rFonts w:hint="eastAsia" w:ascii="宋体" w:hAnsi="宋体" w:cs="Tahoma"/>
          <w:kern w:val="0"/>
          <w:sz w:val="24"/>
          <w:szCs w:val="21"/>
          <w:highlight w:val="yellow"/>
          <w:lang w:eastAsia="zh-CN"/>
        </w:rPr>
        <w:t>）</w:t>
      </w:r>
      <w:r>
        <w:rPr>
          <w:rFonts w:hint="eastAsia" w:ascii="宋体" w:hAnsi="宋体" w:cs="Tahoma"/>
          <w:kern w:val="0"/>
          <w:sz w:val="24"/>
          <w:szCs w:val="21"/>
        </w:rPr>
        <w:t>。正确设置计算机</w:t>
      </w:r>
      <w:r>
        <w:rPr>
          <w:rFonts w:hint="eastAsia" w:ascii="宋体" w:hAnsi="宋体" w:cs="Tahoma"/>
          <w:kern w:val="0"/>
          <w:sz w:val="24"/>
          <w:szCs w:val="21"/>
          <w:lang w:eastAsia="zh-CN"/>
        </w:rPr>
        <w:t>IP</w:t>
      </w:r>
      <w:r>
        <w:rPr>
          <w:rFonts w:hint="eastAsia" w:ascii="宋体" w:hAnsi="宋体" w:cs="Tahoma"/>
          <w:kern w:val="0"/>
          <w:sz w:val="24"/>
          <w:szCs w:val="21"/>
        </w:rPr>
        <w:t>地址后，在系统“开始</w:t>
      </w:r>
      <w:r>
        <w:rPr>
          <w:rFonts w:ascii="宋体" w:hAnsi="宋体" w:cs="Tahoma"/>
          <w:kern w:val="0"/>
          <w:sz w:val="24"/>
          <w:szCs w:val="21"/>
        </w:rPr>
        <w:t>|</w:t>
      </w:r>
      <w:r>
        <w:rPr>
          <w:rFonts w:hint="eastAsia" w:ascii="宋体" w:hAnsi="宋体" w:cs="Tahoma"/>
          <w:kern w:val="0"/>
          <w:sz w:val="24"/>
          <w:szCs w:val="21"/>
        </w:rPr>
        <w:t>运行”输入</w:t>
      </w:r>
      <w:r>
        <w:rPr>
          <w:rFonts w:ascii="宋体" w:hAnsi="宋体" w:cs="Tahoma"/>
          <w:kern w:val="0"/>
          <w:sz w:val="24"/>
          <w:szCs w:val="21"/>
        </w:rPr>
        <w:t>cmd</w:t>
      </w:r>
      <w:r>
        <w:rPr>
          <w:rFonts w:hint="eastAsia" w:ascii="宋体" w:hAnsi="宋体" w:cs="Tahoma"/>
          <w:kern w:val="0"/>
          <w:sz w:val="24"/>
          <w:szCs w:val="21"/>
        </w:rPr>
        <w:t>指令，进入命令操作界面，输入</w:t>
      </w:r>
      <w:r>
        <w:rPr>
          <w:rFonts w:ascii="宋体" w:hAnsi="宋体" w:cs="Tahoma"/>
          <w:kern w:val="0"/>
          <w:sz w:val="24"/>
          <w:szCs w:val="21"/>
        </w:rPr>
        <w:t>ping 192.168.1.100 -t</w:t>
      </w:r>
      <w:r>
        <w:rPr>
          <w:rFonts w:hint="eastAsia" w:ascii="宋体" w:hAnsi="宋体" w:cs="Tahoma"/>
          <w:kern w:val="0"/>
          <w:sz w:val="24"/>
          <w:szCs w:val="21"/>
        </w:rPr>
        <w:t>检查网络物理连接是否通畅。检查连接通畅就可以进行网口连接操作。（如果不通请找到设备复位键按</w:t>
      </w:r>
      <w:r>
        <w:rPr>
          <w:rFonts w:ascii="宋体" w:hAnsi="宋体" w:cs="Tahoma"/>
          <w:kern w:val="0"/>
          <w:sz w:val="24"/>
          <w:szCs w:val="21"/>
        </w:rPr>
        <w:t>4</w:t>
      </w:r>
      <w:r>
        <w:rPr>
          <w:rFonts w:hint="eastAsia" w:ascii="宋体" w:hAnsi="宋体" w:cs="Tahoma"/>
          <w:kern w:val="0"/>
          <w:sz w:val="24"/>
          <w:szCs w:val="21"/>
        </w:rPr>
        <w:t>秒，状态灯变色表示复位成功）</w:t>
      </w:r>
    </w:p>
    <w:p>
      <w:pPr>
        <w:spacing w:line="360" w:lineRule="auto"/>
        <w:ind w:firstLine="420"/>
        <w:rPr>
          <w:rFonts w:ascii="宋体" w:cs="Tahoma"/>
          <w:color w:val="000000"/>
          <w:kern w:val="0"/>
          <w:sz w:val="24"/>
          <w:szCs w:val="21"/>
        </w:rPr>
      </w:pPr>
      <w:r>
        <w:rPr>
          <w:rFonts w:hint="eastAsia" w:ascii="宋体" w:hAnsi="宋体" w:cs="Tahoma"/>
          <w:color w:val="000000"/>
          <w:kern w:val="0"/>
          <w:sz w:val="24"/>
          <w:szCs w:val="21"/>
        </w:rPr>
        <w:t>检测网口连接</w:t>
      </w:r>
      <w:r>
        <w:rPr>
          <w:rFonts w:hint="eastAsia" w:ascii="宋体" w:hAnsi="宋体" w:cs="Tahoma"/>
          <w:kern w:val="0"/>
          <w:sz w:val="24"/>
          <w:szCs w:val="21"/>
        </w:rPr>
        <w:t>通畅</w:t>
      </w:r>
      <w:r>
        <w:rPr>
          <w:rFonts w:hint="eastAsia" w:ascii="宋体" w:hAnsi="宋体" w:cs="Tahoma"/>
          <w:color w:val="000000"/>
          <w:kern w:val="0"/>
          <w:sz w:val="24"/>
          <w:szCs w:val="21"/>
        </w:rPr>
        <w:t>如图所示：</w:t>
      </w:r>
    </w:p>
    <w:p>
      <w:pPr>
        <w:spacing w:line="360" w:lineRule="auto"/>
        <w:jc w:val="both"/>
        <w:rPr>
          <w:rFonts w:hint="eastAsia" w:ascii="宋体" w:hAnsi="宋体" w:cs="Tahoma"/>
          <w:kern w:val="0"/>
          <w:sz w:val="24"/>
          <w:szCs w:val="21"/>
        </w:rPr>
      </w:pPr>
      <w:r>
        <w:drawing>
          <wp:anchor distT="0" distB="0" distL="114300" distR="114300" simplePos="0" relativeHeight="251659264" behindDoc="0" locked="0" layoutInCell="1" allowOverlap="1">
            <wp:simplePos x="0" y="0"/>
            <wp:positionH relativeFrom="column">
              <wp:posOffset>26670</wp:posOffset>
            </wp:positionH>
            <wp:positionV relativeFrom="paragraph">
              <wp:posOffset>61595</wp:posOffset>
            </wp:positionV>
            <wp:extent cx="6113780" cy="1849755"/>
            <wp:effectExtent l="0" t="0" r="1270" b="17145"/>
            <wp:wrapTopAndBottom/>
            <wp:docPr id="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3"/>
                    <pic:cNvPicPr>
                      <a:picLocks noChangeAspect="1"/>
                    </pic:cNvPicPr>
                  </pic:nvPicPr>
                  <pic:blipFill>
                    <a:blip r:embed="rId6"/>
                    <a:srcRect b="46843"/>
                    <a:stretch>
                      <a:fillRect/>
                    </a:stretch>
                  </pic:blipFill>
                  <pic:spPr>
                    <a:xfrm>
                      <a:off x="0" y="0"/>
                      <a:ext cx="6113780" cy="1849755"/>
                    </a:xfrm>
                    <a:prstGeom prst="rect">
                      <a:avLst/>
                    </a:prstGeom>
                    <a:noFill/>
                    <a:ln>
                      <a:noFill/>
                    </a:ln>
                  </pic:spPr>
                </pic:pic>
              </a:graphicData>
            </a:graphic>
          </wp:anchor>
        </w:drawing>
      </w:r>
      <w:r>
        <w:rPr>
          <w:rFonts w:hint="eastAsia"/>
          <w:lang w:val="en-US" w:eastAsia="zh-CN"/>
        </w:rPr>
        <w:tab/>
      </w:r>
      <w:r>
        <w:rPr>
          <w:rFonts w:hint="eastAsia"/>
          <w:sz w:val="24"/>
          <w:szCs w:val="24"/>
          <w:lang w:val="en-US" w:eastAsia="zh-CN"/>
        </w:rPr>
        <w:t>确定读写器和计算机IP在同一网段后，点击</w:t>
      </w:r>
      <w:r>
        <w:rPr>
          <w:rFonts w:hint="eastAsia"/>
          <w:sz w:val="24"/>
          <w:lang w:val="en-US" w:eastAsia="zh-CN"/>
        </w:rPr>
        <w:t>RFID Manager</w:t>
      </w:r>
      <w:r>
        <w:rPr>
          <w:rFonts w:hint="eastAsia"/>
          <w:sz w:val="24"/>
        </w:rPr>
        <w:t>程序</w:t>
      </w:r>
      <w:r>
        <w:rPr>
          <w:rFonts w:hint="eastAsia"/>
          <w:sz w:val="24"/>
          <w:lang w:val="en-US" w:eastAsia="zh-CN"/>
        </w:rPr>
        <w:t>中IP地址默认填充192.168.1.100，再选择对应的天线端口，</w:t>
      </w:r>
      <w:r>
        <w:rPr>
          <w:rFonts w:hint="eastAsia" w:ascii="宋体" w:hAnsi="宋体" w:cs="Tahoma"/>
          <w:kern w:val="0"/>
          <w:sz w:val="24"/>
          <w:szCs w:val="21"/>
          <w:highlight w:val="yellow"/>
        </w:rPr>
        <w:t>天线端口数由读写器支持的天线端口数决定而不是接几个天线选几个</w:t>
      </w:r>
      <w:r>
        <w:rPr>
          <w:rFonts w:hint="eastAsia" w:ascii="宋体" w:hAnsi="宋体" w:cs="Tahoma"/>
          <w:kern w:val="0"/>
          <w:sz w:val="24"/>
          <w:szCs w:val="21"/>
          <w:highlight w:val="yellow"/>
          <w:lang w:eastAsia="zh-CN"/>
        </w:rPr>
        <w:t>（</w:t>
      </w:r>
      <w:r>
        <w:rPr>
          <w:rFonts w:hint="eastAsia" w:ascii="宋体" w:hAnsi="宋体" w:cs="Tahoma"/>
          <w:kern w:val="0"/>
          <w:sz w:val="24"/>
          <w:szCs w:val="21"/>
          <w:highlight w:val="yellow"/>
          <w:lang w:val="en-US" w:eastAsia="zh-CN"/>
        </w:rPr>
        <w:t>例如4端口设备只接了一个天线，也要选择4天线</w:t>
      </w:r>
      <w:r>
        <w:rPr>
          <w:rFonts w:hint="eastAsia" w:ascii="宋体" w:hAnsi="宋体" w:cs="Tahoma"/>
          <w:kern w:val="0"/>
          <w:sz w:val="24"/>
          <w:szCs w:val="21"/>
          <w:highlight w:val="yellow"/>
          <w:lang w:eastAsia="zh-CN"/>
        </w:rPr>
        <w:t>）</w:t>
      </w:r>
      <w:r>
        <w:rPr>
          <w:rFonts w:hint="eastAsia" w:ascii="宋体" w:hAnsi="宋体" w:cs="Tahoma"/>
          <w:kern w:val="0"/>
          <w:sz w:val="24"/>
          <w:szCs w:val="21"/>
        </w:rPr>
        <w:t>。</w:t>
      </w:r>
    </w:p>
    <w:p>
      <w:pPr>
        <w:spacing w:line="360" w:lineRule="auto"/>
        <w:ind w:firstLine="420"/>
        <w:rPr>
          <w:rFonts w:hint="default" w:ascii="宋体" w:hAnsi="宋体" w:cs="Tahoma"/>
          <w:kern w:val="0"/>
          <w:sz w:val="24"/>
          <w:szCs w:val="21"/>
          <w:lang w:val="en-US" w:eastAsia="zh-CN"/>
        </w:rPr>
      </w:pPr>
      <w:r>
        <w:rPr>
          <w:rFonts w:hint="eastAsia" w:ascii="宋体" w:hAnsi="宋体" w:cs="Tahoma"/>
          <w:kern w:val="0"/>
          <w:sz w:val="24"/>
          <w:szCs w:val="21"/>
        </w:rPr>
        <w:t>地址和天线端口数选定后，点击</w:t>
      </w:r>
      <w:r>
        <w:rPr>
          <w:rFonts w:hint="eastAsia" w:ascii="宋体" w:hAnsi="宋体" w:cs="Tahoma"/>
          <w:kern w:val="0"/>
          <w:sz w:val="24"/>
          <w:szCs w:val="21"/>
          <w:lang w:val="en-US" w:eastAsia="zh-CN"/>
        </w:rPr>
        <w:t>绿色的</w:t>
      </w:r>
      <w:r>
        <w:rPr>
          <w:rFonts w:hint="eastAsia" w:ascii="宋体" w:hAnsi="宋体" w:cs="Tahoma"/>
          <w:kern w:val="0"/>
          <w:sz w:val="24"/>
          <w:szCs w:val="21"/>
        </w:rPr>
        <w:t>“连接</w:t>
      </w:r>
      <w:r>
        <w:rPr>
          <w:rFonts w:hint="eastAsia" w:ascii="宋体" w:hAnsi="宋体" w:cs="Tahoma"/>
          <w:kern w:val="0"/>
          <w:sz w:val="24"/>
          <w:szCs w:val="21"/>
          <w:lang w:val="en-US" w:eastAsia="zh-CN"/>
        </w:rPr>
        <w:t>读写器</w:t>
      </w:r>
      <w:r>
        <w:rPr>
          <w:rFonts w:hint="eastAsia" w:ascii="宋体" w:hAnsi="宋体" w:cs="Tahoma"/>
          <w:kern w:val="0"/>
          <w:sz w:val="24"/>
          <w:szCs w:val="21"/>
        </w:rPr>
        <w:t>”按钮就可以实现连接，在读写器正确连接后可以看到</w:t>
      </w:r>
      <w:r>
        <w:rPr>
          <w:rFonts w:hint="eastAsia" w:ascii="宋体" w:hAnsi="宋体" w:cs="Tahoma"/>
          <w:kern w:val="0"/>
          <w:sz w:val="24"/>
          <w:szCs w:val="21"/>
          <w:lang w:val="en-US" w:eastAsia="zh-CN"/>
        </w:rPr>
        <w:t>设备相关信息</w:t>
      </w:r>
      <w:r>
        <w:rPr>
          <w:rFonts w:hint="eastAsia" w:ascii="宋体" w:hAnsi="宋体" w:cs="Tahoma"/>
          <w:kern w:val="0"/>
          <w:sz w:val="24"/>
          <w:szCs w:val="21"/>
        </w:rPr>
        <w:t>。</w:t>
      </w:r>
    </w:p>
    <w:p>
      <w:pPr>
        <w:spacing w:line="360" w:lineRule="auto"/>
      </w:pPr>
      <w:r>
        <w:drawing>
          <wp:inline distT="0" distB="0" distL="114300" distR="114300">
            <wp:extent cx="6181090" cy="3845560"/>
            <wp:effectExtent l="0" t="0" r="10160" b="254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7"/>
                    <a:stretch>
                      <a:fillRect/>
                    </a:stretch>
                  </pic:blipFill>
                  <pic:spPr>
                    <a:xfrm>
                      <a:off x="0" y="0"/>
                      <a:ext cx="6181090" cy="3845560"/>
                    </a:xfrm>
                    <a:prstGeom prst="rect">
                      <a:avLst/>
                    </a:prstGeom>
                    <a:noFill/>
                    <a:ln>
                      <a:noFill/>
                    </a:ln>
                  </pic:spPr>
                </pic:pic>
              </a:graphicData>
            </a:graphic>
          </wp:inline>
        </w:drawing>
      </w:r>
    </w:p>
    <w:p>
      <w:pPr>
        <w:spacing w:line="360" w:lineRule="auto"/>
        <w:rPr>
          <w:rFonts w:hint="eastAsia" w:ascii="宋体" w:hAnsi="宋体" w:cs="Tahoma"/>
          <w:kern w:val="0"/>
          <w:sz w:val="24"/>
          <w:szCs w:val="21"/>
          <w:lang w:val="en-US" w:eastAsia="zh-CN"/>
        </w:rPr>
      </w:pPr>
    </w:p>
    <w:p>
      <w:pPr>
        <w:spacing w:line="360" w:lineRule="auto"/>
        <w:rPr>
          <w:rFonts w:hint="eastAsia" w:ascii="宋体" w:hAnsi="宋体" w:cs="Tahoma"/>
          <w:kern w:val="0"/>
          <w:sz w:val="24"/>
          <w:szCs w:val="21"/>
          <w:lang w:val="en-US" w:eastAsia="zh-CN"/>
        </w:rPr>
      </w:pPr>
    </w:p>
    <w:p>
      <w:pPr>
        <w:spacing w:line="360" w:lineRule="auto"/>
        <w:rPr>
          <w:rFonts w:hint="eastAsia" w:ascii="宋体" w:hAnsi="宋体" w:cs="Tahoma"/>
          <w:kern w:val="0"/>
          <w:sz w:val="24"/>
          <w:szCs w:val="21"/>
          <w:lang w:val="en-US" w:eastAsia="zh-CN"/>
        </w:rPr>
      </w:pPr>
    </w:p>
    <w:p>
      <w:pPr>
        <w:spacing w:line="360" w:lineRule="auto"/>
        <w:ind w:left="3360" w:leftChars="0" w:firstLine="720" w:firstLineChars="300"/>
        <w:rPr>
          <w:rFonts w:hint="eastAsia" w:ascii="宋体" w:hAnsi="宋体" w:cs="Tahoma"/>
          <w:kern w:val="0"/>
          <w:sz w:val="24"/>
          <w:szCs w:val="21"/>
          <w:lang w:val="en-US" w:eastAsia="zh-CN"/>
        </w:rPr>
      </w:pPr>
    </w:p>
    <w:p>
      <w:pPr>
        <w:spacing w:line="360" w:lineRule="auto"/>
        <w:outlineLvl w:val="2"/>
        <w:rPr>
          <w:rFonts w:ascii="宋体" w:cs="Tahoma"/>
          <w:b/>
          <w:bCs/>
          <w:kern w:val="0"/>
          <w:sz w:val="24"/>
          <w:szCs w:val="24"/>
        </w:rPr>
      </w:pPr>
      <w:bookmarkStart w:id="10" w:name="_Toc109"/>
      <w:bookmarkStart w:id="11" w:name="_Toc533689808"/>
      <w:r>
        <w:rPr>
          <w:rFonts w:hint="eastAsia" w:ascii="宋体" w:hAnsi="宋体" w:cs="Tahoma"/>
          <w:b/>
          <w:bCs/>
          <w:kern w:val="0"/>
          <w:sz w:val="24"/>
          <w:szCs w:val="24"/>
          <w:lang w:val="en-US" w:eastAsia="zh-CN"/>
        </w:rPr>
        <w:t>1.</w:t>
      </w:r>
      <w:r>
        <w:rPr>
          <w:rFonts w:ascii="宋体" w:hAnsi="宋体" w:cs="Tahoma"/>
          <w:b/>
          <w:bCs/>
          <w:kern w:val="0"/>
          <w:sz w:val="24"/>
          <w:szCs w:val="24"/>
        </w:rPr>
        <w:t>2.2</w:t>
      </w:r>
      <w:r>
        <w:rPr>
          <w:rFonts w:hint="eastAsia" w:ascii="宋体" w:hAnsi="宋体" w:cs="Tahoma"/>
          <w:b/>
          <w:bCs/>
          <w:kern w:val="0"/>
          <w:sz w:val="24"/>
          <w:szCs w:val="24"/>
        </w:rPr>
        <w:t>串口连接</w:t>
      </w:r>
      <w:bookmarkEnd w:id="10"/>
      <w:bookmarkEnd w:id="11"/>
    </w:p>
    <w:p>
      <w:pPr>
        <w:spacing w:line="360" w:lineRule="auto"/>
        <w:rPr>
          <w:rFonts w:ascii="宋体" w:cs="Tahoma"/>
          <w:kern w:val="0"/>
          <w:sz w:val="24"/>
          <w:szCs w:val="24"/>
        </w:rPr>
      </w:pPr>
      <w:r>
        <w:rPr>
          <w:rFonts w:ascii="宋体" w:cs="Tahoma"/>
          <w:kern w:val="0"/>
          <w:sz w:val="24"/>
          <w:szCs w:val="24"/>
        </w:rPr>
        <w:tab/>
      </w:r>
      <w:r>
        <w:rPr>
          <w:rFonts w:hint="eastAsia" w:ascii="宋体" w:hAnsi="宋体" w:cs="Tahoma"/>
          <w:kern w:val="0"/>
          <w:sz w:val="24"/>
          <w:szCs w:val="24"/>
        </w:rPr>
        <w:t>进行串口连接时，必须先安装串口</w:t>
      </w:r>
      <w:r>
        <w:rPr>
          <w:rFonts w:hint="eastAsia" w:ascii="宋体" w:hAnsi="宋体" w:cs="Tahoma"/>
          <w:kern w:val="0"/>
          <w:sz w:val="24"/>
          <w:szCs w:val="24"/>
          <w:lang w:val="en-US" w:eastAsia="zh-CN"/>
        </w:rPr>
        <w:t>驱动</w:t>
      </w:r>
      <w:r>
        <w:rPr>
          <w:rFonts w:hint="eastAsia" w:ascii="宋体" w:hAnsi="宋体" w:cs="Tahoma"/>
          <w:kern w:val="0"/>
          <w:sz w:val="24"/>
          <w:szCs w:val="24"/>
          <w:lang w:eastAsia="zh-CN"/>
        </w:rPr>
        <w:t>（</w:t>
      </w:r>
      <w:r>
        <w:rPr>
          <w:rFonts w:hint="eastAsia" w:ascii="宋体" w:hAnsi="宋体" w:cs="Tahoma"/>
          <w:color w:val="0000FF"/>
          <w:kern w:val="0"/>
          <w:sz w:val="24"/>
          <w:szCs w:val="24"/>
        </w:rPr>
        <w:t>https://ftdichip.com/drivers/d2xx-drivers/</w:t>
      </w:r>
      <w:r>
        <w:rPr>
          <w:rFonts w:hint="eastAsia" w:ascii="宋体" w:hAnsi="宋体" w:cs="Tahoma"/>
          <w:kern w:val="0"/>
          <w:sz w:val="24"/>
          <w:szCs w:val="24"/>
          <w:lang w:eastAsia="zh-CN"/>
        </w:rPr>
        <w:t>）</w:t>
      </w:r>
      <w:r>
        <w:rPr>
          <w:rFonts w:hint="eastAsia" w:ascii="宋体" w:hAnsi="宋体" w:cs="Tahoma"/>
          <w:kern w:val="0"/>
          <w:sz w:val="24"/>
          <w:szCs w:val="24"/>
          <w:lang w:val="en-US" w:eastAsia="zh-CN"/>
        </w:rPr>
        <w:t>，</w:t>
      </w:r>
      <w:r>
        <w:rPr>
          <w:rFonts w:hint="eastAsia" w:ascii="宋体" w:hAnsi="宋体" w:cs="Tahoma"/>
          <w:kern w:val="0"/>
          <w:sz w:val="24"/>
          <w:szCs w:val="24"/>
        </w:rPr>
        <w:t>（</w:t>
      </w:r>
      <w:r>
        <w:rPr>
          <w:rFonts w:hint="eastAsia" w:ascii="宋体" w:hAnsi="宋体" w:cs="Tahoma"/>
          <w:kern w:val="0"/>
          <w:sz w:val="24"/>
          <w:szCs w:val="24"/>
          <w:lang w:val="en-US" w:eastAsia="zh-CN"/>
        </w:rPr>
        <w:t>包括</w:t>
      </w:r>
      <w:r>
        <w:rPr>
          <w:rFonts w:hint="eastAsia" w:ascii="宋体" w:hAnsi="宋体" w:cs="Tahoma"/>
          <w:kern w:val="0"/>
          <w:sz w:val="24"/>
          <w:szCs w:val="24"/>
        </w:rPr>
        <w:t>使用</w:t>
      </w:r>
      <w:r>
        <w:rPr>
          <w:rFonts w:ascii="宋体" w:hAnsi="宋体" w:cs="Tahoma"/>
          <w:kern w:val="0"/>
          <w:sz w:val="24"/>
          <w:szCs w:val="24"/>
        </w:rPr>
        <w:t>usb</w:t>
      </w:r>
      <w:r>
        <w:rPr>
          <w:rFonts w:hint="eastAsia" w:ascii="宋体" w:hAnsi="宋体" w:cs="Tahoma"/>
          <w:kern w:val="0"/>
          <w:sz w:val="24"/>
          <w:szCs w:val="24"/>
        </w:rPr>
        <w:t>转串口线，或者是</w:t>
      </w:r>
      <w:r>
        <w:rPr>
          <w:rFonts w:ascii="宋体" w:hAnsi="宋体" w:cs="Tahoma"/>
          <w:kern w:val="0"/>
          <w:sz w:val="24"/>
          <w:szCs w:val="24"/>
        </w:rPr>
        <w:t>usb</w:t>
      </w:r>
      <w:r>
        <w:rPr>
          <w:rFonts w:hint="eastAsia" w:ascii="宋体" w:hAnsi="宋体" w:cs="Tahoma"/>
          <w:kern w:val="0"/>
          <w:sz w:val="24"/>
          <w:szCs w:val="24"/>
        </w:rPr>
        <w:t>口的发卡设备），再选择正确的串口地址。串口地址可以通过右键单击桌面的“计算机”图标，选择设备管理，在设备管理器中的端口（</w:t>
      </w:r>
      <w:r>
        <w:rPr>
          <w:rFonts w:ascii="宋体" w:hAnsi="宋体" w:cs="Tahoma"/>
          <w:kern w:val="0"/>
          <w:sz w:val="24"/>
          <w:szCs w:val="24"/>
        </w:rPr>
        <w:t>COM</w:t>
      </w:r>
      <w:r>
        <w:rPr>
          <w:rFonts w:hint="eastAsia" w:ascii="宋体" w:hAnsi="宋体" w:cs="Tahoma"/>
          <w:kern w:val="0"/>
          <w:sz w:val="24"/>
          <w:szCs w:val="24"/>
        </w:rPr>
        <w:t>和</w:t>
      </w:r>
      <w:r>
        <w:rPr>
          <w:rFonts w:ascii="宋体" w:hAnsi="宋体" w:cs="Tahoma"/>
          <w:kern w:val="0"/>
          <w:sz w:val="24"/>
          <w:szCs w:val="24"/>
        </w:rPr>
        <w:t>LPT</w:t>
      </w:r>
      <w:r>
        <w:rPr>
          <w:rFonts w:hint="eastAsia" w:ascii="宋体" w:hAnsi="宋体" w:cs="Tahoma"/>
          <w:kern w:val="0"/>
          <w:sz w:val="24"/>
          <w:szCs w:val="24"/>
        </w:rPr>
        <w:t>）项查询。</w:t>
      </w:r>
    </w:p>
    <w:p>
      <w:pPr>
        <w:spacing w:line="360" w:lineRule="auto"/>
        <w:rPr>
          <w:rFonts w:hint="default"/>
          <w:lang w:val="en-US" w:eastAsia="zh-CN"/>
        </w:rPr>
      </w:pPr>
      <w:r>
        <w:drawing>
          <wp:inline distT="0" distB="0" distL="114300" distR="114300">
            <wp:extent cx="6159500" cy="2033905"/>
            <wp:effectExtent l="0" t="0" r="12700" b="4445"/>
            <wp:docPr id="6" name="图片框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框 1038"/>
                    <pic:cNvPicPr>
                      <a:picLocks noChangeAspect="1"/>
                    </pic:cNvPicPr>
                  </pic:nvPicPr>
                  <pic:blipFill>
                    <a:blip r:embed="rId8"/>
                    <a:srcRect b="45950"/>
                    <a:stretch>
                      <a:fillRect/>
                    </a:stretch>
                  </pic:blipFill>
                  <pic:spPr>
                    <a:xfrm>
                      <a:off x="0" y="0"/>
                      <a:ext cx="6159500" cy="2033905"/>
                    </a:xfrm>
                    <a:prstGeom prst="rect">
                      <a:avLst/>
                    </a:prstGeom>
                    <a:noFill/>
                    <a:ln>
                      <a:noFill/>
                    </a:ln>
                  </pic:spPr>
                </pic:pic>
              </a:graphicData>
            </a:graphic>
          </wp:inline>
        </w:drawing>
      </w:r>
    </w:p>
    <w:p>
      <w:pPr>
        <w:spacing w:line="360" w:lineRule="auto"/>
        <w:ind w:firstLine="420"/>
        <w:rPr>
          <w:rFonts w:hint="eastAsia" w:ascii="宋体" w:hAnsi="宋体" w:cs="Tahoma"/>
          <w:kern w:val="0"/>
          <w:sz w:val="24"/>
          <w:szCs w:val="21"/>
        </w:rPr>
      </w:pPr>
      <w:r>
        <w:rPr>
          <w:rFonts w:hint="eastAsia"/>
          <w:sz w:val="24"/>
          <w:szCs w:val="24"/>
          <w:lang w:val="en-US" w:eastAsia="zh-CN"/>
        </w:rPr>
        <w:t>确定读写器的串口后，点击</w:t>
      </w:r>
      <w:r>
        <w:rPr>
          <w:rFonts w:hint="eastAsia"/>
          <w:sz w:val="24"/>
          <w:lang w:val="en-US" w:eastAsia="zh-CN"/>
        </w:rPr>
        <w:t>RFID Manager</w:t>
      </w:r>
      <w:r>
        <w:rPr>
          <w:rFonts w:hint="eastAsia"/>
          <w:sz w:val="24"/>
        </w:rPr>
        <w:t>程序</w:t>
      </w:r>
      <w:r>
        <w:rPr>
          <w:rFonts w:hint="eastAsia"/>
          <w:sz w:val="24"/>
          <w:lang w:val="en-US" w:eastAsia="zh-CN"/>
        </w:rPr>
        <w:t>中的串口号会填充计算机内第一个设备串口（如果第一个不是读写器串口需要手动修改），再选择对应的天线端口，</w:t>
      </w:r>
      <w:r>
        <w:rPr>
          <w:rFonts w:hint="eastAsia" w:ascii="宋体" w:hAnsi="宋体" w:cs="Tahoma"/>
          <w:kern w:val="0"/>
          <w:sz w:val="24"/>
          <w:szCs w:val="21"/>
          <w:highlight w:val="yellow"/>
        </w:rPr>
        <w:t>天线端口数由读写器支持的天线端口数决定而不是接几个天线选几个</w:t>
      </w:r>
      <w:r>
        <w:rPr>
          <w:rFonts w:hint="eastAsia" w:ascii="宋体" w:hAnsi="宋体" w:cs="Tahoma"/>
          <w:kern w:val="0"/>
          <w:sz w:val="24"/>
          <w:szCs w:val="21"/>
          <w:highlight w:val="yellow"/>
          <w:lang w:eastAsia="zh-CN"/>
        </w:rPr>
        <w:t>（</w:t>
      </w:r>
      <w:r>
        <w:rPr>
          <w:rFonts w:hint="eastAsia" w:ascii="宋体" w:hAnsi="宋体" w:cs="Tahoma"/>
          <w:kern w:val="0"/>
          <w:sz w:val="24"/>
          <w:szCs w:val="21"/>
          <w:highlight w:val="yellow"/>
          <w:lang w:val="en-US" w:eastAsia="zh-CN"/>
        </w:rPr>
        <w:t>例如4端口设备只接了一个天线，也要选择4天线</w:t>
      </w:r>
      <w:r>
        <w:rPr>
          <w:rFonts w:hint="eastAsia" w:ascii="宋体" w:hAnsi="宋体" w:cs="Tahoma"/>
          <w:kern w:val="0"/>
          <w:sz w:val="24"/>
          <w:szCs w:val="21"/>
          <w:highlight w:val="yellow"/>
          <w:lang w:eastAsia="zh-CN"/>
        </w:rPr>
        <w:t>）</w:t>
      </w:r>
      <w:r>
        <w:rPr>
          <w:rFonts w:hint="eastAsia" w:ascii="宋体" w:hAnsi="宋体" w:cs="Tahoma"/>
          <w:kern w:val="0"/>
          <w:sz w:val="24"/>
          <w:szCs w:val="21"/>
        </w:rPr>
        <w:t>。</w:t>
      </w:r>
    </w:p>
    <w:p>
      <w:pPr>
        <w:spacing w:line="360" w:lineRule="auto"/>
        <w:rPr>
          <w:rFonts w:hint="eastAsia"/>
        </w:rPr>
      </w:pPr>
      <w:r>
        <w:drawing>
          <wp:inline distT="0" distB="0" distL="114300" distR="114300">
            <wp:extent cx="6181090" cy="3845560"/>
            <wp:effectExtent l="0" t="0" r="10160" b="2540"/>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
                    <pic:cNvPicPr>
                      <a:picLocks noChangeAspect="1"/>
                    </pic:cNvPicPr>
                  </pic:nvPicPr>
                  <pic:blipFill>
                    <a:blip r:embed="rId9"/>
                    <a:stretch>
                      <a:fillRect/>
                    </a:stretch>
                  </pic:blipFill>
                  <pic:spPr>
                    <a:xfrm>
                      <a:off x="0" y="0"/>
                      <a:ext cx="6181090" cy="3845560"/>
                    </a:xfrm>
                    <a:prstGeom prst="rect">
                      <a:avLst/>
                    </a:prstGeom>
                    <a:noFill/>
                    <a:ln>
                      <a:noFill/>
                    </a:ln>
                  </pic:spPr>
                </pic:pic>
              </a:graphicData>
            </a:graphic>
          </wp:inline>
        </w:drawing>
      </w:r>
    </w:p>
    <w:p>
      <w:pPr>
        <w:spacing w:line="360" w:lineRule="auto"/>
        <w:ind w:firstLine="420"/>
        <w:rPr>
          <w:rFonts w:hint="default"/>
          <w:lang w:val="en-US" w:eastAsia="zh-CN"/>
        </w:rPr>
      </w:pPr>
      <w:r>
        <w:rPr>
          <w:rFonts w:hint="eastAsia" w:ascii="宋体" w:hAnsi="宋体" w:cs="Tahoma"/>
          <w:kern w:val="0"/>
          <w:sz w:val="24"/>
          <w:szCs w:val="21"/>
        </w:rPr>
        <w:t>地址和天线端口数选定后，点击</w:t>
      </w:r>
      <w:r>
        <w:rPr>
          <w:rFonts w:hint="eastAsia" w:ascii="宋体" w:hAnsi="宋体" w:cs="Tahoma"/>
          <w:kern w:val="0"/>
          <w:sz w:val="24"/>
          <w:szCs w:val="21"/>
          <w:lang w:val="en-US" w:eastAsia="zh-CN"/>
        </w:rPr>
        <w:t>绿色的</w:t>
      </w:r>
      <w:r>
        <w:rPr>
          <w:rFonts w:hint="eastAsia" w:ascii="宋体" w:hAnsi="宋体" w:cs="Tahoma"/>
          <w:kern w:val="0"/>
          <w:sz w:val="24"/>
          <w:szCs w:val="21"/>
        </w:rPr>
        <w:t>“连接</w:t>
      </w:r>
      <w:r>
        <w:rPr>
          <w:rFonts w:hint="eastAsia" w:ascii="宋体" w:hAnsi="宋体" w:cs="Tahoma"/>
          <w:kern w:val="0"/>
          <w:sz w:val="24"/>
          <w:szCs w:val="21"/>
          <w:lang w:val="en-US" w:eastAsia="zh-CN"/>
        </w:rPr>
        <w:t>读写器</w:t>
      </w:r>
      <w:r>
        <w:rPr>
          <w:rFonts w:hint="eastAsia" w:ascii="宋体" w:hAnsi="宋体" w:cs="Tahoma"/>
          <w:kern w:val="0"/>
          <w:sz w:val="24"/>
          <w:szCs w:val="21"/>
        </w:rPr>
        <w:t>”按钮就可以实现连接，在读写器正确连接后可以看到</w:t>
      </w:r>
      <w:r>
        <w:rPr>
          <w:rFonts w:hint="eastAsia" w:ascii="宋体" w:hAnsi="宋体" w:cs="Tahoma"/>
          <w:kern w:val="0"/>
          <w:sz w:val="24"/>
          <w:szCs w:val="21"/>
          <w:lang w:val="en-US" w:eastAsia="zh-CN"/>
        </w:rPr>
        <w:t>设备相关信息</w:t>
      </w:r>
      <w:r>
        <w:rPr>
          <w:rFonts w:hint="eastAsia" w:ascii="宋体" w:hAnsi="宋体" w:cs="Tahoma"/>
          <w:kern w:val="0"/>
          <w:sz w:val="24"/>
          <w:szCs w:val="21"/>
        </w:rPr>
        <w:t>。</w:t>
      </w:r>
    </w:p>
    <w:p>
      <w:pPr>
        <w:spacing w:line="360" w:lineRule="auto"/>
        <w:outlineLvl w:val="2"/>
        <w:rPr>
          <w:rFonts w:ascii="宋体" w:cs="Tahoma"/>
          <w:b/>
          <w:bCs/>
          <w:kern w:val="0"/>
          <w:sz w:val="24"/>
          <w:szCs w:val="24"/>
        </w:rPr>
      </w:pPr>
      <w:r>
        <w:rPr>
          <w:rFonts w:hint="eastAsia" w:ascii="宋体" w:hAnsi="宋体" w:cs="Tahoma"/>
          <w:b/>
          <w:bCs/>
          <w:kern w:val="0"/>
          <w:sz w:val="24"/>
          <w:szCs w:val="24"/>
          <w:lang w:val="en-US" w:eastAsia="zh-CN"/>
        </w:rPr>
        <w:t>1.</w:t>
      </w:r>
      <w:r>
        <w:rPr>
          <w:rFonts w:ascii="宋体" w:hAnsi="宋体" w:cs="Tahoma"/>
          <w:b/>
          <w:bCs/>
          <w:kern w:val="0"/>
          <w:sz w:val="24"/>
          <w:szCs w:val="24"/>
        </w:rPr>
        <w:t>2.</w:t>
      </w:r>
      <w:r>
        <w:rPr>
          <w:rFonts w:hint="eastAsia" w:ascii="宋体" w:hAnsi="宋体" w:cs="Tahoma"/>
          <w:b/>
          <w:bCs/>
          <w:kern w:val="0"/>
          <w:sz w:val="24"/>
          <w:szCs w:val="24"/>
          <w:lang w:val="en-US" w:eastAsia="zh-CN"/>
        </w:rPr>
        <w:t>3 WIFI</w:t>
      </w:r>
      <w:r>
        <w:rPr>
          <w:rFonts w:hint="eastAsia" w:ascii="宋体" w:hAnsi="宋体" w:cs="Tahoma"/>
          <w:b/>
          <w:bCs/>
          <w:kern w:val="0"/>
          <w:sz w:val="24"/>
          <w:szCs w:val="24"/>
        </w:rPr>
        <w:t>连接</w:t>
      </w:r>
    </w:p>
    <w:p>
      <w:pPr>
        <w:spacing w:line="360" w:lineRule="auto"/>
        <w:rPr>
          <w:rFonts w:hint="eastAsia" w:ascii="宋体" w:hAnsi="宋体" w:cs="Tahoma"/>
          <w:kern w:val="0"/>
          <w:sz w:val="24"/>
          <w:szCs w:val="24"/>
        </w:rPr>
      </w:pPr>
      <w:r>
        <w:rPr>
          <w:rFonts w:ascii="宋体" w:cs="Tahoma"/>
          <w:kern w:val="0"/>
          <w:sz w:val="24"/>
          <w:szCs w:val="24"/>
        </w:rPr>
        <w:tab/>
      </w:r>
      <w:r>
        <w:rPr>
          <w:rFonts w:hint="eastAsia" w:ascii="宋体" w:hAnsi="宋体" w:cs="Tahoma"/>
          <w:kern w:val="0"/>
          <w:sz w:val="24"/>
          <w:szCs w:val="24"/>
          <w:lang w:val="en-US" w:eastAsia="zh-CN"/>
        </w:rPr>
        <w:t>选配了WIFI通讯的设备</w:t>
      </w:r>
      <w:r>
        <w:rPr>
          <w:rFonts w:hint="eastAsia" w:ascii="宋体" w:hAnsi="宋体" w:cs="Tahoma"/>
          <w:kern w:val="0"/>
          <w:sz w:val="24"/>
          <w:szCs w:val="24"/>
          <w:highlight w:val="yellow"/>
          <w:lang w:val="en-US" w:eastAsia="zh-CN"/>
        </w:rPr>
        <w:t>（华大MCU，主板软件版本以30为开头）</w:t>
      </w:r>
      <w:r>
        <w:rPr>
          <w:rFonts w:hint="eastAsia" w:ascii="宋体" w:hAnsi="宋体" w:cs="Tahoma"/>
          <w:kern w:val="0"/>
          <w:sz w:val="24"/>
          <w:szCs w:val="24"/>
          <w:lang w:val="en-US" w:eastAsia="zh-CN"/>
        </w:rPr>
        <w:t>，设备上电之后WIFI模块会自动以AP模式运行，发射SSID为</w:t>
      </w:r>
      <w:r>
        <w:rPr>
          <w:rFonts w:hint="eastAsia" w:ascii="宋体" w:hAnsi="宋体" w:cs="Tahoma"/>
          <w:kern w:val="0"/>
          <w:sz w:val="24"/>
          <w:szCs w:val="24"/>
          <w:highlight w:val="yellow"/>
          <w:lang w:val="en-US" w:eastAsia="zh-CN"/>
        </w:rPr>
        <w:t>“UHF-Reader”</w:t>
      </w:r>
      <w:r>
        <w:rPr>
          <w:rFonts w:hint="eastAsia" w:ascii="宋体" w:hAnsi="宋体" w:cs="Tahoma"/>
          <w:kern w:val="0"/>
          <w:sz w:val="24"/>
          <w:szCs w:val="24"/>
          <w:lang w:val="en-US" w:eastAsia="zh-CN"/>
        </w:rPr>
        <w:t>的无线热点，此热点默认没有密码，直接连接即可</w:t>
      </w:r>
      <w:r>
        <w:rPr>
          <w:rFonts w:hint="eastAsia" w:ascii="宋体" w:hAnsi="宋体" w:cs="Tahoma"/>
          <w:kern w:val="0"/>
          <w:sz w:val="24"/>
          <w:szCs w:val="24"/>
        </w:rPr>
        <w:t>。</w:t>
      </w:r>
    </w:p>
    <w:p>
      <w:pPr>
        <w:spacing w:line="360" w:lineRule="auto"/>
        <w:jc w:val="center"/>
        <w:rPr>
          <w:rFonts w:hint="eastAsia" w:eastAsia="宋体"/>
          <w:lang w:eastAsia="zh-CN"/>
        </w:rPr>
      </w:pPr>
      <w:r>
        <w:drawing>
          <wp:inline distT="0" distB="0" distL="114300" distR="114300">
            <wp:extent cx="3048635" cy="2482215"/>
            <wp:effectExtent l="0" t="0" r="18415" b="1333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4"/>
                    <pic:cNvPicPr>
                      <a:picLocks noChangeAspect="1"/>
                    </pic:cNvPicPr>
                  </pic:nvPicPr>
                  <pic:blipFill>
                    <a:blip r:embed="rId10"/>
                    <a:stretch>
                      <a:fillRect/>
                    </a:stretch>
                  </pic:blipFill>
                  <pic:spPr>
                    <a:xfrm>
                      <a:off x="0" y="0"/>
                      <a:ext cx="3048635" cy="2482215"/>
                    </a:xfrm>
                    <a:prstGeom prst="rect">
                      <a:avLst/>
                    </a:prstGeom>
                    <a:noFill/>
                    <a:ln>
                      <a:noFill/>
                    </a:ln>
                  </pic:spPr>
                </pic:pic>
              </a:graphicData>
            </a:graphic>
          </wp:inline>
        </w:drawing>
      </w:r>
    </w:p>
    <w:p>
      <w:pPr>
        <w:spacing w:line="360" w:lineRule="auto"/>
        <w:ind w:firstLine="420" w:firstLineChars="0"/>
        <w:jc w:val="both"/>
        <w:rPr>
          <w:rFonts w:hint="eastAsia" w:eastAsia="宋体"/>
          <w:lang w:eastAsia="zh-CN"/>
        </w:rPr>
      </w:pPr>
      <w:r>
        <w:rPr>
          <w:rFonts w:hint="eastAsia" w:ascii="宋体" w:hAnsi="宋体" w:cs="Tahoma"/>
          <w:kern w:val="0"/>
          <w:sz w:val="24"/>
          <w:szCs w:val="24"/>
          <w:lang w:val="en-US" w:eastAsia="zh-CN"/>
        </w:rPr>
        <w:t>连接上WIFI热点之后，WIFI模块会自动给上位机分配IP地址，在DEMO的IP地址栏输入设备默认</w:t>
      </w:r>
      <w:r>
        <w:rPr>
          <w:rFonts w:hint="eastAsia" w:ascii="宋体" w:hAnsi="宋体" w:cs="Tahoma"/>
          <w:kern w:val="0"/>
          <w:sz w:val="24"/>
          <w:szCs w:val="24"/>
          <w:highlight w:val="yellow"/>
          <w:lang w:val="en-US" w:eastAsia="zh-CN"/>
        </w:rPr>
        <w:t>无线IP地址10.0.0.1</w:t>
      </w:r>
      <w:r>
        <w:rPr>
          <w:rFonts w:hint="eastAsia" w:ascii="宋体" w:hAnsi="宋体" w:cs="Tahoma"/>
          <w:kern w:val="0"/>
          <w:sz w:val="24"/>
          <w:szCs w:val="24"/>
          <w:lang w:val="en-US" w:eastAsia="zh-CN"/>
        </w:rPr>
        <w:t>，选择相应的天线端口后即可连接</w:t>
      </w:r>
      <w:r>
        <w:rPr>
          <w:rFonts w:hint="eastAsia" w:ascii="宋体" w:hAnsi="宋体" w:cs="Tahoma"/>
          <w:kern w:val="0"/>
          <w:sz w:val="24"/>
          <w:szCs w:val="24"/>
        </w:rPr>
        <w:t>。</w:t>
      </w:r>
    </w:p>
    <w:p>
      <w:pPr>
        <w:spacing w:line="360" w:lineRule="auto"/>
        <w:jc w:val="center"/>
      </w:pPr>
      <w:r>
        <w:drawing>
          <wp:inline distT="0" distB="0" distL="114300" distR="114300">
            <wp:extent cx="6181090" cy="3845560"/>
            <wp:effectExtent l="0" t="0" r="10160" b="2540"/>
            <wp:docPr id="6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9"/>
                    <pic:cNvPicPr>
                      <a:picLocks noChangeAspect="1"/>
                    </pic:cNvPicPr>
                  </pic:nvPicPr>
                  <pic:blipFill>
                    <a:blip r:embed="rId11"/>
                    <a:stretch>
                      <a:fillRect/>
                    </a:stretch>
                  </pic:blipFill>
                  <pic:spPr>
                    <a:xfrm>
                      <a:off x="0" y="0"/>
                      <a:ext cx="6181090" cy="3845560"/>
                    </a:xfrm>
                    <a:prstGeom prst="rect">
                      <a:avLst/>
                    </a:prstGeom>
                    <a:noFill/>
                    <a:ln>
                      <a:noFill/>
                    </a:ln>
                  </pic:spPr>
                </pic:pic>
              </a:graphicData>
            </a:graphic>
          </wp:inline>
        </w:drawing>
      </w:r>
    </w:p>
    <w:p>
      <w:pPr>
        <w:spacing w:line="360" w:lineRule="auto"/>
        <w:ind w:firstLine="420" w:firstLineChars="0"/>
        <w:jc w:val="both"/>
        <w:rPr>
          <w:rFonts w:hint="eastAsia" w:eastAsia="宋体"/>
          <w:lang w:eastAsia="zh-CN"/>
        </w:rPr>
      </w:pPr>
      <w:r>
        <w:rPr>
          <w:rFonts w:hint="eastAsia" w:ascii="宋体" w:hAnsi="宋体" w:cs="Tahoma"/>
          <w:kern w:val="0"/>
          <w:sz w:val="24"/>
          <w:szCs w:val="24"/>
          <w:lang w:val="en-US" w:eastAsia="zh-CN"/>
        </w:rPr>
        <w:t>如果需要设备WIFI以STA模式接入无线局域网网络，可以参考</w:t>
      </w:r>
      <w:r>
        <w:rPr>
          <w:rFonts w:hint="eastAsia" w:ascii="宋体" w:hAnsi="宋体" w:cs="Tahoma"/>
          <w:kern w:val="0"/>
          <w:sz w:val="24"/>
          <w:szCs w:val="24"/>
          <w:highlight w:val="none"/>
          <w:lang w:val="en-US" w:eastAsia="zh-CN"/>
        </w:rPr>
        <w:t>7.1.2节</w:t>
      </w:r>
      <w:r>
        <w:rPr>
          <w:rFonts w:hint="eastAsia" w:ascii="宋体" w:hAnsi="宋体" w:cs="Tahoma"/>
          <w:kern w:val="0"/>
          <w:sz w:val="24"/>
          <w:szCs w:val="24"/>
          <w:lang w:val="en-US" w:eastAsia="zh-CN"/>
        </w:rPr>
        <w:t>无线网设置里面关于WIFI无线网设置的说明</w:t>
      </w:r>
      <w:r>
        <w:rPr>
          <w:rFonts w:hint="eastAsia" w:ascii="宋体" w:hAnsi="宋体" w:cs="Tahoma"/>
          <w:kern w:val="0"/>
          <w:sz w:val="24"/>
          <w:szCs w:val="24"/>
        </w:rPr>
        <w:t>。</w:t>
      </w:r>
    </w:p>
    <w:p>
      <w:pPr>
        <w:spacing w:line="360" w:lineRule="auto"/>
        <w:jc w:val="both"/>
        <w:rPr>
          <w:rFonts w:hint="default"/>
          <w:lang w:val="en-US" w:eastAsia="zh-CN"/>
        </w:rPr>
      </w:pPr>
    </w:p>
    <w:p>
      <w:pPr>
        <w:numPr>
          <w:ilvl w:val="0"/>
          <w:numId w:val="1"/>
        </w:numPr>
        <w:spacing w:line="360" w:lineRule="auto"/>
        <w:outlineLvl w:val="0"/>
        <w:rPr>
          <w:rFonts w:hint="eastAsia"/>
          <w:b/>
          <w:bCs/>
          <w:sz w:val="32"/>
          <w:lang w:val="en-US" w:eastAsia="zh-CN"/>
        </w:rPr>
      </w:pPr>
      <w:r>
        <w:rPr>
          <w:rFonts w:hint="eastAsia"/>
          <w:b/>
          <w:bCs/>
          <w:sz w:val="32"/>
          <w:lang w:val="en-US" w:eastAsia="zh-CN"/>
        </w:rPr>
        <w:t>盘点标签</w:t>
      </w:r>
    </w:p>
    <w:p>
      <w:pPr>
        <w:spacing w:line="360" w:lineRule="auto"/>
        <w:outlineLvl w:val="1"/>
        <w:rPr>
          <w:rFonts w:hint="eastAsia"/>
          <w:b/>
          <w:bCs/>
          <w:sz w:val="28"/>
          <w:szCs w:val="28"/>
        </w:rPr>
      </w:pPr>
      <w:r>
        <w:rPr>
          <w:rFonts w:hint="eastAsia" w:ascii="宋体" w:hAnsi="宋体" w:cs="Tahoma"/>
          <w:b/>
          <w:bCs/>
          <w:kern w:val="0"/>
          <w:sz w:val="28"/>
          <w:szCs w:val="28"/>
          <w:lang w:val="en-US" w:eastAsia="zh-CN"/>
        </w:rPr>
        <w:t>2.1盘点</w:t>
      </w:r>
      <w:r>
        <w:rPr>
          <w:rFonts w:hint="eastAsia" w:ascii="宋体" w:hAnsi="宋体" w:cs="Tahoma"/>
          <w:b/>
          <w:bCs/>
          <w:kern w:val="0"/>
          <w:sz w:val="28"/>
          <w:szCs w:val="28"/>
        </w:rPr>
        <w:t>界</w:t>
      </w:r>
      <w:r>
        <w:rPr>
          <w:rFonts w:hint="eastAsia"/>
          <w:b/>
          <w:bCs/>
          <w:sz w:val="28"/>
          <w:szCs w:val="28"/>
        </w:rPr>
        <w:t>面</w:t>
      </w:r>
    </w:p>
    <w:p>
      <w:pPr>
        <w:spacing w:line="360" w:lineRule="auto"/>
        <w:ind w:firstLine="420" w:firstLineChars="0"/>
        <w:outlineLvl w:val="9"/>
        <w:rPr>
          <w:rFonts w:hint="default"/>
          <w:sz w:val="28"/>
          <w:szCs w:val="28"/>
          <w:lang w:val="en-US" w:eastAsia="zh-CN"/>
        </w:rPr>
      </w:pPr>
      <w:r>
        <w:rPr>
          <w:rFonts w:hint="eastAsia"/>
          <w:sz w:val="24"/>
          <w:szCs w:val="24"/>
          <w:lang w:val="en-US" w:eastAsia="zh-CN"/>
        </w:rPr>
        <w:t>连接读写器成功后点击左侧菜单栏的“标签盘点”进入盘点界面。</w:t>
      </w:r>
    </w:p>
    <w:p>
      <w:pPr>
        <w:spacing w:line="360" w:lineRule="auto"/>
        <w:outlineLvl w:val="9"/>
        <w:rPr>
          <w:rFonts w:hint="default"/>
          <w:sz w:val="24"/>
          <w:szCs w:val="24"/>
          <w:lang w:val="en-US" w:eastAsia="zh-CN"/>
        </w:rPr>
      </w:pPr>
      <w:r>
        <w:drawing>
          <wp:inline distT="0" distB="0" distL="114300" distR="114300">
            <wp:extent cx="6181090" cy="3845560"/>
            <wp:effectExtent l="0" t="0" r="10160" b="2540"/>
            <wp:docPr id="6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1"/>
                    <pic:cNvPicPr>
                      <a:picLocks noChangeAspect="1"/>
                    </pic:cNvPicPr>
                  </pic:nvPicPr>
                  <pic:blipFill>
                    <a:blip r:embed="rId12"/>
                    <a:stretch>
                      <a:fillRect/>
                    </a:stretch>
                  </pic:blipFill>
                  <pic:spPr>
                    <a:xfrm>
                      <a:off x="0" y="0"/>
                      <a:ext cx="6181090" cy="3845560"/>
                    </a:xfrm>
                    <a:prstGeom prst="rect">
                      <a:avLst/>
                    </a:prstGeom>
                    <a:noFill/>
                    <a:ln>
                      <a:noFill/>
                    </a:ln>
                  </pic:spPr>
                </pic:pic>
              </a:graphicData>
            </a:graphic>
          </wp:inline>
        </w:drawing>
      </w:r>
    </w:p>
    <w:p>
      <w:pPr>
        <w:spacing w:line="360" w:lineRule="auto"/>
        <w:ind w:firstLine="420" w:firstLineChars="0"/>
        <w:rPr>
          <w:rFonts w:hint="eastAsia" w:ascii="宋体" w:hAnsi="宋体" w:cs="Tahoma"/>
          <w:kern w:val="0"/>
          <w:sz w:val="24"/>
          <w:szCs w:val="21"/>
          <w:lang w:val="en-US" w:eastAsia="zh-CN"/>
        </w:rPr>
      </w:pPr>
      <w:r>
        <w:rPr>
          <w:rFonts w:hint="eastAsia" w:ascii="宋体" w:hAnsi="宋体" w:cs="Tahoma"/>
          <w:kern w:val="0"/>
          <w:sz w:val="24"/>
          <w:szCs w:val="21"/>
          <w:lang w:val="en-US" w:eastAsia="zh-CN"/>
        </w:rPr>
        <w:t>其中包含 3个统计信息，4个操作按钮。从左往右，统计信息包括“标签数量</w:t>
      </w:r>
      <w:r>
        <w:rPr>
          <w:rFonts w:hint="default" w:ascii="宋体" w:hAnsi="宋体" w:cs="Tahoma"/>
          <w:kern w:val="0"/>
          <w:sz w:val="24"/>
          <w:szCs w:val="21"/>
          <w:lang w:val="en-US" w:eastAsia="zh-CN"/>
        </w:rPr>
        <w:t>”</w:t>
      </w:r>
      <w:r>
        <w:rPr>
          <w:rFonts w:hint="eastAsia" w:ascii="宋体" w:hAnsi="宋体" w:cs="Tahoma"/>
          <w:kern w:val="0"/>
          <w:sz w:val="24"/>
          <w:szCs w:val="21"/>
          <w:lang w:val="en-US" w:eastAsia="zh-CN"/>
        </w:rPr>
        <w:t>，“标签盘点次数”，“耗时”。操作按钮包括“开始盘点”，“停止盘点”，“清空列表”，“导出列表”。点击“开始盘点”之后设备开始读标签，注意如果使用的天线为开环天线的话无法被自动检测到，需要手动启用相应端口的天线，具体参考3.1节中的“天线设置”，盘点效果如下图所示：</w:t>
      </w:r>
    </w:p>
    <w:p>
      <w:pPr>
        <w:spacing w:line="360" w:lineRule="auto"/>
        <w:rPr>
          <w:rFonts w:hint="default"/>
          <w:lang w:val="en-US" w:eastAsia="zh-CN"/>
        </w:rPr>
      </w:pPr>
      <w:r>
        <w:drawing>
          <wp:inline distT="0" distB="0" distL="114300" distR="114300">
            <wp:extent cx="6181090" cy="2988310"/>
            <wp:effectExtent l="0" t="0" r="10160" b="2540"/>
            <wp:docPr id="6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3"/>
                    <pic:cNvPicPr>
                      <a:picLocks noChangeAspect="1"/>
                    </pic:cNvPicPr>
                  </pic:nvPicPr>
                  <pic:blipFill>
                    <a:blip r:embed="rId13"/>
                    <a:srcRect b="22292"/>
                    <a:stretch>
                      <a:fillRect/>
                    </a:stretch>
                  </pic:blipFill>
                  <pic:spPr>
                    <a:xfrm>
                      <a:off x="0" y="0"/>
                      <a:ext cx="6181090" cy="2988310"/>
                    </a:xfrm>
                    <a:prstGeom prst="rect">
                      <a:avLst/>
                    </a:prstGeom>
                    <a:noFill/>
                    <a:ln>
                      <a:noFill/>
                    </a:ln>
                  </pic:spPr>
                </pic:pic>
              </a:graphicData>
            </a:graphic>
          </wp:inline>
        </w:drawing>
      </w:r>
    </w:p>
    <w:p>
      <w:pPr>
        <w:spacing w:line="360" w:lineRule="auto"/>
        <w:outlineLvl w:val="1"/>
        <w:rPr>
          <w:rFonts w:hint="eastAsia" w:ascii="宋体" w:hAnsi="宋体" w:cs="Tahoma"/>
          <w:b/>
          <w:bCs/>
          <w:kern w:val="0"/>
          <w:sz w:val="28"/>
          <w:szCs w:val="28"/>
          <w:lang w:val="en-US" w:eastAsia="zh-CN"/>
        </w:rPr>
      </w:pPr>
      <w:r>
        <w:rPr>
          <w:rFonts w:hint="eastAsia" w:ascii="宋体" w:hAnsi="宋体" w:cs="Tahoma"/>
          <w:b/>
          <w:bCs/>
          <w:kern w:val="0"/>
          <w:sz w:val="28"/>
          <w:szCs w:val="28"/>
          <w:lang w:val="en-US" w:eastAsia="zh-CN"/>
        </w:rPr>
        <w:t>2.2标签过滤</w:t>
      </w:r>
    </w:p>
    <w:p>
      <w:pPr>
        <w:numPr>
          <w:ilvl w:val="0"/>
          <w:numId w:val="0"/>
        </w:numPr>
        <w:spacing w:line="360" w:lineRule="auto"/>
        <w:ind w:firstLine="420" w:firstLineChars="0"/>
        <w:rPr>
          <w:rFonts w:hint="default" w:ascii="宋体" w:hAnsi="宋体" w:cs="Tahoma"/>
          <w:kern w:val="0"/>
          <w:sz w:val="24"/>
          <w:szCs w:val="24"/>
          <w:lang w:val="en-US" w:eastAsia="zh-CN"/>
        </w:rPr>
      </w:pPr>
      <w:r>
        <w:rPr>
          <w:rFonts w:hint="eastAsia" w:ascii="宋体" w:hAnsi="宋体" w:cs="Tahoma"/>
          <w:kern w:val="0"/>
          <w:sz w:val="24"/>
          <w:szCs w:val="24"/>
          <w:lang w:val="en-US" w:eastAsia="zh-CN"/>
        </w:rPr>
        <w:t>在标签盘点或者标签读写操作时如需用到过滤功能，点击右上角</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标签过滤</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图标后会在界面下方出现标签参数界面，输入过滤相关信息后勾选相应的场景启用即可，再次点击图标或者向下箭头可隐藏该界面。</w:t>
      </w:r>
    </w:p>
    <w:p>
      <w:pPr>
        <w:numPr>
          <w:ilvl w:val="0"/>
          <w:numId w:val="0"/>
        </w:numPr>
        <w:spacing w:line="360" w:lineRule="auto"/>
      </w:pPr>
      <w:r>
        <w:drawing>
          <wp:inline distT="0" distB="0" distL="114300" distR="114300">
            <wp:extent cx="6181090" cy="3845560"/>
            <wp:effectExtent l="0" t="0" r="10160" b="2540"/>
            <wp:docPr id="4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3"/>
                    <pic:cNvPicPr>
                      <a:picLocks noChangeAspect="1"/>
                    </pic:cNvPicPr>
                  </pic:nvPicPr>
                  <pic:blipFill>
                    <a:blip r:embed="rId14"/>
                    <a:stretch>
                      <a:fillRect/>
                    </a:stretch>
                  </pic:blipFill>
                  <pic:spPr>
                    <a:xfrm>
                      <a:off x="0" y="0"/>
                      <a:ext cx="6181090" cy="3845560"/>
                    </a:xfrm>
                    <a:prstGeom prst="rect">
                      <a:avLst/>
                    </a:prstGeom>
                    <a:noFill/>
                    <a:ln>
                      <a:noFill/>
                    </a:ln>
                  </pic:spPr>
                </pic:pic>
              </a:graphicData>
            </a:graphic>
          </wp:inline>
        </w:drawing>
      </w:r>
    </w:p>
    <w:p>
      <w:pPr>
        <w:numPr>
          <w:ilvl w:val="0"/>
          <w:numId w:val="0"/>
        </w:numPr>
        <w:spacing w:line="360" w:lineRule="auto"/>
        <w:rPr>
          <w:rFonts w:hint="eastAsia"/>
          <w:sz w:val="24"/>
          <w:szCs w:val="24"/>
          <w:lang w:val="en-US" w:eastAsia="zh-CN"/>
        </w:rPr>
      </w:pPr>
    </w:p>
    <w:p>
      <w:pPr>
        <w:numPr>
          <w:ilvl w:val="0"/>
          <w:numId w:val="0"/>
        </w:numPr>
        <w:spacing w:line="360" w:lineRule="auto"/>
        <w:ind w:firstLine="420" w:firstLineChars="0"/>
        <w:rPr>
          <w:rFonts w:hint="default" w:ascii="宋体" w:hAnsi="宋体" w:cs="Tahoma"/>
          <w:kern w:val="0"/>
          <w:sz w:val="24"/>
          <w:szCs w:val="24"/>
          <w:lang w:val="en-US" w:eastAsia="zh-CN"/>
        </w:rPr>
      </w:pPr>
      <w:r>
        <w:rPr>
          <w:rFonts w:hint="eastAsia" w:ascii="宋体" w:hAnsi="宋体" w:cs="Tahoma"/>
          <w:kern w:val="0"/>
          <w:sz w:val="24"/>
          <w:szCs w:val="24"/>
        </w:rPr>
        <w:t>过滤</w:t>
      </w:r>
      <w:r>
        <w:rPr>
          <w:rFonts w:hint="eastAsia" w:ascii="宋体" w:hAnsi="宋体" w:cs="Tahoma"/>
          <w:kern w:val="0"/>
          <w:sz w:val="24"/>
          <w:szCs w:val="24"/>
          <w:lang w:val="en-US" w:eastAsia="zh-CN"/>
        </w:rPr>
        <w:t>bank支持EPCBank</w:t>
      </w:r>
      <w:r>
        <w:rPr>
          <w:rFonts w:hint="eastAsia" w:ascii="宋体" w:hAnsi="宋体" w:cs="Tahoma"/>
          <w:kern w:val="0"/>
          <w:sz w:val="24"/>
          <w:szCs w:val="24"/>
        </w:rPr>
        <w:t>、</w:t>
      </w:r>
      <w:r>
        <w:rPr>
          <w:rFonts w:hint="eastAsia" w:ascii="宋体" w:hAnsi="宋体" w:cs="Tahoma"/>
          <w:kern w:val="0"/>
          <w:sz w:val="24"/>
          <w:szCs w:val="24"/>
          <w:lang w:val="en-US" w:eastAsia="zh-CN"/>
        </w:rPr>
        <w:t>TIDBank</w:t>
      </w:r>
      <w:r>
        <w:rPr>
          <w:rFonts w:hint="eastAsia" w:ascii="宋体" w:hAnsi="宋体" w:cs="Tahoma"/>
          <w:kern w:val="0"/>
          <w:sz w:val="24"/>
          <w:szCs w:val="24"/>
        </w:rPr>
        <w:t>、</w:t>
      </w:r>
      <w:r>
        <w:rPr>
          <w:rFonts w:hint="eastAsia" w:ascii="宋体" w:hAnsi="宋体" w:cs="Tahoma"/>
          <w:kern w:val="0"/>
          <w:sz w:val="24"/>
          <w:szCs w:val="24"/>
          <w:lang w:val="en-US" w:eastAsia="zh-CN"/>
        </w:rPr>
        <w:t>USERBank</w:t>
      </w:r>
      <w:r>
        <w:rPr>
          <w:rFonts w:hint="eastAsia" w:ascii="宋体" w:hAnsi="宋体" w:cs="Tahoma"/>
          <w:kern w:val="0"/>
          <w:sz w:val="24"/>
          <w:szCs w:val="24"/>
        </w:rPr>
        <w:t>，过滤规则分为匹配与不匹配</w:t>
      </w:r>
      <w:r>
        <w:rPr>
          <w:rFonts w:hint="eastAsia" w:ascii="宋体" w:hAnsi="宋体" w:cs="Tahoma"/>
          <w:kern w:val="0"/>
          <w:sz w:val="24"/>
          <w:szCs w:val="24"/>
          <w:lang w:eastAsia="zh-CN"/>
        </w:rPr>
        <w:t>，</w:t>
      </w:r>
      <w:r>
        <w:rPr>
          <w:rFonts w:hint="eastAsia" w:ascii="宋体" w:hAnsi="宋体" w:cs="Tahoma"/>
          <w:kern w:val="0"/>
          <w:sz w:val="24"/>
          <w:szCs w:val="24"/>
          <w:lang w:val="en-US" w:eastAsia="zh-CN"/>
        </w:rPr>
        <w:t>匹配规则表示只读取跟过滤码相关的标签，不匹配规则表示读取除过滤码相关以外的标签。</w:t>
      </w:r>
    </w:p>
    <w:p>
      <w:pPr>
        <w:numPr>
          <w:ilvl w:val="0"/>
          <w:numId w:val="0"/>
        </w:numPr>
        <w:spacing w:line="360" w:lineRule="auto"/>
        <w:ind w:firstLine="420" w:firstLineChars="0"/>
        <w:rPr>
          <w:rFonts w:hint="default" w:ascii="宋体" w:hAnsi="宋体" w:cs="Tahoma"/>
          <w:kern w:val="0"/>
          <w:sz w:val="24"/>
          <w:szCs w:val="24"/>
          <w:lang w:val="en-US" w:eastAsia="zh-CN"/>
        </w:rPr>
      </w:pPr>
      <w:r>
        <w:rPr>
          <w:rFonts w:hint="eastAsia" w:ascii="宋体" w:hAnsi="宋体" w:cs="Tahoma"/>
          <w:kern w:val="0"/>
          <w:sz w:val="24"/>
          <w:szCs w:val="24"/>
          <w:lang w:val="en-US" w:eastAsia="zh-CN"/>
        </w:rPr>
        <w:t>过滤格式支持16进制和2进制，选择过滤bank后，过滤规则，起始地址，过滤格式会默认填充，根据业务需求修改过滤参数，最后输入过滤遮码并且勾选盘点时启用即可开启盘点过滤功能，匹配过滤效果如下所示：</w:t>
      </w:r>
    </w:p>
    <w:p>
      <w:pPr>
        <w:numPr>
          <w:ilvl w:val="0"/>
          <w:numId w:val="0"/>
        </w:numPr>
        <w:spacing w:line="360" w:lineRule="auto"/>
      </w:pPr>
      <w:r>
        <w:drawing>
          <wp:inline distT="0" distB="0" distL="114300" distR="114300">
            <wp:extent cx="6181090" cy="3845560"/>
            <wp:effectExtent l="0" t="0" r="10160" b="2540"/>
            <wp:docPr id="4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5"/>
                    <pic:cNvPicPr>
                      <a:picLocks noChangeAspect="1"/>
                    </pic:cNvPicPr>
                  </pic:nvPicPr>
                  <pic:blipFill>
                    <a:blip r:embed="rId15"/>
                    <a:stretch>
                      <a:fillRect/>
                    </a:stretch>
                  </pic:blipFill>
                  <pic:spPr>
                    <a:xfrm>
                      <a:off x="0" y="0"/>
                      <a:ext cx="6181090" cy="3845560"/>
                    </a:xfrm>
                    <a:prstGeom prst="rect">
                      <a:avLst/>
                    </a:prstGeom>
                    <a:noFill/>
                    <a:ln>
                      <a:noFill/>
                    </a:ln>
                  </pic:spPr>
                </pic:pic>
              </a:graphicData>
            </a:graphic>
          </wp:inline>
        </w:drawing>
      </w:r>
    </w:p>
    <w:p>
      <w:pPr>
        <w:numPr>
          <w:ilvl w:val="0"/>
          <w:numId w:val="0"/>
        </w:numPr>
        <w:spacing w:line="360" w:lineRule="auto"/>
        <w:ind w:firstLine="420" w:firstLineChars="0"/>
        <w:rPr>
          <w:rFonts w:hint="default" w:ascii="宋体" w:hAnsi="宋体" w:cs="Tahoma"/>
          <w:kern w:val="0"/>
          <w:sz w:val="24"/>
          <w:szCs w:val="24"/>
          <w:lang w:val="en-US" w:eastAsia="zh-CN"/>
        </w:rPr>
      </w:pPr>
      <w:bookmarkStart w:id="12" w:name="_Toc16893"/>
      <w:bookmarkStart w:id="13" w:name="_Toc533689811"/>
      <w:r>
        <w:rPr>
          <w:rFonts w:hint="eastAsia" w:ascii="宋体" w:hAnsi="宋体" w:cs="Tahoma"/>
          <w:kern w:val="0"/>
          <w:sz w:val="24"/>
          <w:szCs w:val="24"/>
          <w:lang w:val="en-US" w:eastAsia="zh-CN"/>
        </w:rPr>
        <w:t>在上面的例子中，过滤码首位的“E”为EPC ID的首位，起始地址为32，如果想要其他字节作为过滤码首位例如EPC ID第二位的“2”，则每往后一位起始地址增加4，所以过滤码“2”的起始地址为36。</w:t>
      </w:r>
    </w:p>
    <w:bookmarkEnd w:id="12"/>
    <w:bookmarkEnd w:id="13"/>
    <w:p>
      <w:pPr>
        <w:spacing w:line="360" w:lineRule="auto"/>
        <w:outlineLvl w:val="1"/>
        <w:rPr>
          <w:rFonts w:hint="eastAsia" w:ascii="宋体" w:hAnsi="宋体" w:cs="Tahoma"/>
          <w:b/>
          <w:bCs/>
          <w:kern w:val="0"/>
          <w:sz w:val="28"/>
          <w:szCs w:val="24"/>
          <w:lang w:val="en-US" w:eastAsia="zh-CN"/>
        </w:rPr>
      </w:pPr>
      <w:r>
        <w:rPr>
          <w:rFonts w:hint="eastAsia" w:ascii="宋体" w:hAnsi="宋体" w:cs="Tahoma"/>
          <w:b/>
          <w:bCs/>
          <w:kern w:val="0"/>
          <w:sz w:val="28"/>
          <w:szCs w:val="24"/>
          <w:lang w:val="en-US" w:eastAsia="zh-CN"/>
        </w:rPr>
        <w:t>2.3盘点统计</w:t>
      </w:r>
    </w:p>
    <w:p>
      <w:pPr>
        <w:numPr>
          <w:ilvl w:val="0"/>
          <w:numId w:val="0"/>
        </w:numPr>
        <w:spacing w:line="360" w:lineRule="auto"/>
        <w:ind w:firstLine="420" w:firstLineChars="0"/>
        <w:rPr>
          <w:rFonts w:hint="default" w:ascii="宋体" w:hAnsi="宋体" w:cs="Tahoma"/>
          <w:kern w:val="0"/>
          <w:sz w:val="24"/>
          <w:szCs w:val="24"/>
          <w:lang w:val="en-US" w:eastAsia="zh-CN"/>
        </w:rPr>
      </w:pPr>
      <w:r>
        <w:rPr>
          <w:rFonts w:hint="eastAsia" w:ascii="宋体" w:hAnsi="宋体" w:cs="Tahoma"/>
          <w:kern w:val="0"/>
          <w:sz w:val="24"/>
          <w:szCs w:val="24"/>
          <w:lang w:val="en-US" w:eastAsia="zh-CN"/>
        </w:rPr>
        <w:t>在读写器盘点结束后，点击右上角</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盘点统计</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图标后会在界面下方出现盘点统计界面，会分别统计每个天线的识读数量以及每个频点识读数量，鼠标移动到图形中可显示对应的数值，重新盘点之后需要在统计界面点击右上角的刷新图标才会更新数据。</w:t>
      </w:r>
    </w:p>
    <w:p>
      <w:pPr>
        <w:numPr>
          <w:ilvl w:val="0"/>
          <w:numId w:val="0"/>
        </w:numPr>
        <w:spacing w:line="360" w:lineRule="auto"/>
      </w:pPr>
      <w:r>
        <w:drawing>
          <wp:inline distT="0" distB="0" distL="114300" distR="114300">
            <wp:extent cx="6181090" cy="3845560"/>
            <wp:effectExtent l="0" t="0" r="10160" b="2540"/>
            <wp:docPr id="4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0"/>
                    <pic:cNvPicPr>
                      <a:picLocks noChangeAspect="1"/>
                    </pic:cNvPicPr>
                  </pic:nvPicPr>
                  <pic:blipFill>
                    <a:blip r:embed="rId16"/>
                    <a:stretch>
                      <a:fillRect/>
                    </a:stretch>
                  </pic:blipFill>
                  <pic:spPr>
                    <a:xfrm>
                      <a:off x="0" y="0"/>
                      <a:ext cx="6181090" cy="3845560"/>
                    </a:xfrm>
                    <a:prstGeom prst="rect">
                      <a:avLst/>
                    </a:prstGeom>
                    <a:noFill/>
                    <a:ln>
                      <a:noFill/>
                    </a:ln>
                  </pic:spPr>
                </pic:pic>
              </a:graphicData>
            </a:graphic>
          </wp:inline>
        </w:drawing>
      </w:r>
    </w:p>
    <w:p>
      <w:pPr>
        <w:spacing w:line="360" w:lineRule="auto"/>
        <w:outlineLvl w:val="1"/>
        <w:rPr>
          <w:rFonts w:hint="default" w:ascii="宋体" w:hAnsi="宋体" w:cs="Tahoma"/>
          <w:b/>
          <w:bCs/>
          <w:kern w:val="0"/>
          <w:sz w:val="28"/>
          <w:szCs w:val="24"/>
          <w:lang w:val="en-US" w:eastAsia="zh-CN"/>
        </w:rPr>
      </w:pPr>
      <w:r>
        <w:rPr>
          <w:rFonts w:hint="eastAsia" w:ascii="宋体" w:hAnsi="宋体" w:cs="Tahoma"/>
          <w:b/>
          <w:bCs/>
          <w:kern w:val="0"/>
          <w:sz w:val="28"/>
          <w:szCs w:val="24"/>
          <w:lang w:val="en-US" w:eastAsia="zh-CN"/>
        </w:rPr>
        <w:t>2.4指令调试</w:t>
      </w:r>
    </w:p>
    <w:p>
      <w:pPr>
        <w:spacing w:line="360" w:lineRule="auto"/>
        <w:ind w:left="420" w:leftChars="0" w:firstLine="420" w:firstLineChars="0"/>
        <w:outlineLvl w:val="9"/>
        <w:rPr>
          <w:rFonts w:hint="eastAsia" w:ascii="宋体" w:hAnsi="宋体" w:cs="Tahoma"/>
          <w:kern w:val="0"/>
          <w:sz w:val="24"/>
          <w:szCs w:val="24"/>
          <w:lang w:val="en-US" w:eastAsia="zh-CN"/>
        </w:rPr>
      </w:pPr>
      <w:r>
        <w:rPr>
          <w:rFonts w:hint="eastAsia" w:ascii="宋体" w:hAnsi="宋体" w:cs="Tahoma"/>
          <w:kern w:val="0"/>
          <w:sz w:val="24"/>
          <w:szCs w:val="24"/>
          <w:lang w:val="en-US" w:eastAsia="zh-CN"/>
        </w:rPr>
        <w:t>指令调试默认为关闭状态，开启指令调试后会记录设备相关的指令数据流，可以客户作为指令开发的参考。</w:t>
      </w:r>
    </w:p>
    <w:p>
      <w:pPr>
        <w:spacing w:line="360" w:lineRule="auto"/>
        <w:outlineLvl w:val="9"/>
        <w:rPr>
          <w:rFonts w:hint="default"/>
          <w:lang w:val="en-US" w:eastAsia="zh-CN"/>
        </w:rPr>
      </w:pPr>
      <w:r>
        <w:drawing>
          <wp:inline distT="0" distB="0" distL="114300" distR="114300">
            <wp:extent cx="6181090" cy="3845560"/>
            <wp:effectExtent l="0" t="0" r="10160" b="2540"/>
            <wp:docPr id="4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9"/>
                    <pic:cNvPicPr>
                      <a:picLocks noChangeAspect="1"/>
                    </pic:cNvPicPr>
                  </pic:nvPicPr>
                  <pic:blipFill>
                    <a:blip r:embed="rId17"/>
                    <a:stretch>
                      <a:fillRect/>
                    </a:stretch>
                  </pic:blipFill>
                  <pic:spPr>
                    <a:xfrm>
                      <a:off x="0" y="0"/>
                      <a:ext cx="6181090" cy="3845560"/>
                    </a:xfrm>
                    <a:prstGeom prst="rect">
                      <a:avLst/>
                    </a:prstGeom>
                    <a:noFill/>
                    <a:ln>
                      <a:noFill/>
                    </a:ln>
                  </pic:spPr>
                </pic:pic>
              </a:graphicData>
            </a:graphic>
          </wp:inline>
        </w:drawing>
      </w:r>
    </w:p>
    <w:p>
      <w:pPr>
        <w:numPr>
          <w:ilvl w:val="0"/>
          <w:numId w:val="0"/>
        </w:numPr>
        <w:spacing w:line="360" w:lineRule="auto"/>
        <w:outlineLvl w:val="1"/>
        <w:rPr>
          <w:rFonts w:hint="eastAsia" w:ascii="宋体" w:hAnsi="宋体" w:cs="Tahoma"/>
          <w:b/>
          <w:bCs/>
          <w:kern w:val="0"/>
          <w:sz w:val="28"/>
          <w:szCs w:val="24"/>
          <w:lang w:val="en-US" w:eastAsia="zh-CN"/>
        </w:rPr>
      </w:pPr>
      <w:r>
        <w:rPr>
          <w:rFonts w:hint="eastAsia" w:ascii="宋体" w:hAnsi="宋体" w:cs="Tahoma"/>
          <w:b/>
          <w:bCs/>
          <w:kern w:val="0"/>
          <w:sz w:val="28"/>
          <w:szCs w:val="24"/>
          <w:lang w:val="en-US" w:eastAsia="zh-CN"/>
        </w:rPr>
        <w:t>2.5语言切换</w:t>
      </w:r>
    </w:p>
    <w:p>
      <w:pPr>
        <w:spacing w:line="360" w:lineRule="auto"/>
        <w:outlineLvl w:val="9"/>
        <w:rPr>
          <w:rFonts w:hint="eastAsia"/>
          <w:sz w:val="24"/>
          <w:lang w:val="en-US" w:eastAsia="zh-CN"/>
        </w:rPr>
      </w:pPr>
      <w:r>
        <w:rPr>
          <w:rFonts w:hint="eastAsia" w:ascii="宋体" w:hAnsi="宋体" w:cs="Tahoma"/>
          <w:kern w:val="0"/>
          <w:sz w:val="28"/>
          <w:szCs w:val="24"/>
          <w:lang w:val="en-US" w:eastAsia="zh-CN"/>
        </w:rPr>
        <w:t xml:space="preserve">   </w:t>
      </w:r>
      <w:r>
        <w:rPr>
          <w:rFonts w:hint="eastAsia"/>
          <w:sz w:val="24"/>
          <w:lang w:val="en-US" w:eastAsia="zh-CN"/>
        </w:rPr>
        <w:t>RFID Manager</w:t>
      </w:r>
      <w:r>
        <w:rPr>
          <w:rFonts w:hint="eastAsia"/>
          <w:sz w:val="24"/>
        </w:rPr>
        <w:t>程序</w:t>
      </w:r>
      <w:r>
        <w:rPr>
          <w:rFonts w:hint="eastAsia"/>
          <w:sz w:val="24"/>
          <w:lang w:val="en-US" w:eastAsia="zh-CN"/>
        </w:rPr>
        <w:t>自带 “中文”，“英文”两种语言包，默认为中文。也可自行添加语言包（自行创建的语言包需要按照程序自带语言包格式创建），将自行创建的语言包放在RFID Manager</w:t>
      </w:r>
      <w:r>
        <w:rPr>
          <w:rFonts w:hint="eastAsia"/>
          <w:sz w:val="24"/>
        </w:rPr>
        <w:t>程序</w:t>
      </w:r>
      <w:r>
        <w:rPr>
          <w:rFonts w:hint="eastAsia"/>
          <w:sz w:val="24"/>
          <w:lang w:val="en-US" w:eastAsia="zh-CN"/>
        </w:rPr>
        <w:t>根目录的Lang文件内，然后重新启动程序即可。</w:t>
      </w:r>
    </w:p>
    <w:p>
      <w:pPr>
        <w:spacing w:line="360" w:lineRule="auto"/>
        <w:outlineLvl w:val="9"/>
      </w:pPr>
      <w:r>
        <w:drawing>
          <wp:inline distT="0" distB="0" distL="114300" distR="114300">
            <wp:extent cx="6181090" cy="3845560"/>
            <wp:effectExtent l="0" t="0" r="10160" b="2540"/>
            <wp:docPr id="8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5"/>
                    <pic:cNvPicPr>
                      <a:picLocks noChangeAspect="1"/>
                    </pic:cNvPicPr>
                  </pic:nvPicPr>
                  <pic:blipFill>
                    <a:blip r:embed="rId18"/>
                    <a:stretch>
                      <a:fillRect/>
                    </a:stretch>
                  </pic:blipFill>
                  <pic:spPr>
                    <a:xfrm>
                      <a:off x="0" y="0"/>
                      <a:ext cx="6181090" cy="3845560"/>
                    </a:xfrm>
                    <a:prstGeom prst="rect">
                      <a:avLst/>
                    </a:prstGeom>
                    <a:noFill/>
                    <a:ln>
                      <a:noFill/>
                    </a:ln>
                  </pic:spPr>
                </pic:pic>
              </a:graphicData>
            </a:graphic>
          </wp:inline>
        </w:drawing>
      </w:r>
    </w:p>
    <w:p>
      <w:pPr>
        <w:spacing w:line="360" w:lineRule="auto"/>
        <w:outlineLvl w:val="9"/>
      </w:pPr>
    </w:p>
    <w:p>
      <w:pPr>
        <w:spacing w:line="360" w:lineRule="auto"/>
        <w:outlineLvl w:val="9"/>
        <w:rPr>
          <w:rFonts w:hint="default"/>
          <w:lang w:val="en-US" w:eastAsia="zh-CN"/>
        </w:rPr>
      </w:pPr>
    </w:p>
    <w:p>
      <w:pPr>
        <w:spacing w:line="360" w:lineRule="auto"/>
        <w:outlineLvl w:val="9"/>
        <w:rPr>
          <w:rFonts w:hint="default"/>
          <w:lang w:val="en-US" w:eastAsia="zh-CN"/>
        </w:rPr>
      </w:pPr>
    </w:p>
    <w:p>
      <w:pPr>
        <w:spacing w:line="360" w:lineRule="auto"/>
        <w:outlineLvl w:val="9"/>
        <w:rPr>
          <w:rFonts w:hint="default"/>
          <w:lang w:val="en-US" w:eastAsia="zh-CN"/>
        </w:rPr>
      </w:pPr>
    </w:p>
    <w:p>
      <w:pPr>
        <w:spacing w:line="360" w:lineRule="auto"/>
        <w:outlineLvl w:val="9"/>
        <w:rPr>
          <w:rFonts w:hint="default"/>
          <w:lang w:val="en-US" w:eastAsia="zh-CN"/>
        </w:rPr>
      </w:pPr>
    </w:p>
    <w:p>
      <w:pPr>
        <w:spacing w:line="360" w:lineRule="auto"/>
        <w:outlineLvl w:val="9"/>
        <w:rPr>
          <w:rFonts w:hint="default"/>
          <w:lang w:val="en-US" w:eastAsia="zh-CN"/>
        </w:rPr>
      </w:pPr>
    </w:p>
    <w:p>
      <w:pPr>
        <w:spacing w:line="360" w:lineRule="auto"/>
        <w:outlineLvl w:val="9"/>
        <w:rPr>
          <w:rFonts w:hint="default"/>
          <w:lang w:val="en-US" w:eastAsia="zh-CN"/>
        </w:rPr>
      </w:pPr>
    </w:p>
    <w:p>
      <w:pPr>
        <w:spacing w:line="360" w:lineRule="auto"/>
        <w:outlineLvl w:val="9"/>
        <w:rPr>
          <w:rFonts w:hint="default"/>
          <w:lang w:val="en-US" w:eastAsia="zh-CN"/>
        </w:rPr>
      </w:pPr>
    </w:p>
    <w:p>
      <w:pPr>
        <w:spacing w:line="360" w:lineRule="auto"/>
        <w:outlineLvl w:val="9"/>
        <w:rPr>
          <w:rFonts w:hint="default"/>
          <w:lang w:val="en-US" w:eastAsia="zh-CN"/>
        </w:rPr>
      </w:pPr>
    </w:p>
    <w:p>
      <w:pPr>
        <w:spacing w:line="360" w:lineRule="auto"/>
        <w:outlineLvl w:val="9"/>
        <w:rPr>
          <w:rFonts w:hint="default"/>
          <w:lang w:val="en-US" w:eastAsia="zh-CN"/>
        </w:rPr>
      </w:pPr>
    </w:p>
    <w:p>
      <w:pPr>
        <w:spacing w:line="360" w:lineRule="auto"/>
        <w:outlineLvl w:val="9"/>
        <w:rPr>
          <w:rFonts w:hint="default"/>
          <w:lang w:val="en-US" w:eastAsia="zh-CN"/>
        </w:rPr>
      </w:pPr>
    </w:p>
    <w:p>
      <w:pPr>
        <w:spacing w:line="360" w:lineRule="auto"/>
        <w:outlineLvl w:val="9"/>
        <w:rPr>
          <w:rFonts w:hint="default"/>
          <w:lang w:val="en-US" w:eastAsia="zh-CN"/>
        </w:rPr>
      </w:pPr>
    </w:p>
    <w:p>
      <w:pPr>
        <w:numPr>
          <w:ilvl w:val="0"/>
          <w:numId w:val="1"/>
        </w:numPr>
        <w:spacing w:line="360" w:lineRule="auto"/>
        <w:ind w:left="0" w:leftChars="0" w:firstLine="0" w:firstLineChars="0"/>
        <w:outlineLvl w:val="0"/>
        <w:rPr>
          <w:rFonts w:hint="eastAsia"/>
          <w:b/>
          <w:bCs/>
          <w:sz w:val="32"/>
          <w:lang w:val="en-US" w:eastAsia="zh-CN"/>
        </w:rPr>
      </w:pPr>
      <w:r>
        <w:rPr>
          <w:rFonts w:hint="eastAsia"/>
          <w:b/>
          <w:bCs/>
          <w:sz w:val="32"/>
          <w:lang w:val="en-US" w:eastAsia="zh-CN"/>
        </w:rPr>
        <w:t>RFID Manager系统设置</w:t>
      </w:r>
    </w:p>
    <w:p>
      <w:pPr>
        <w:numPr>
          <w:ilvl w:val="0"/>
          <w:numId w:val="0"/>
        </w:numPr>
        <w:spacing w:line="360" w:lineRule="auto"/>
        <w:outlineLvl w:val="1"/>
        <w:rPr>
          <w:rFonts w:hint="eastAsia" w:ascii="宋体" w:hAnsi="宋体" w:cs="Tahoma"/>
          <w:b/>
          <w:bCs/>
          <w:kern w:val="0"/>
          <w:sz w:val="28"/>
          <w:szCs w:val="28"/>
          <w:lang w:val="en-US" w:eastAsia="zh-CN"/>
        </w:rPr>
      </w:pPr>
      <w:r>
        <w:rPr>
          <w:rFonts w:hint="eastAsia" w:ascii="宋体" w:hAnsi="宋体" w:cs="Tahoma"/>
          <w:b/>
          <w:bCs/>
          <w:kern w:val="0"/>
          <w:sz w:val="28"/>
          <w:szCs w:val="28"/>
          <w:lang w:val="en-US" w:eastAsia="zh-CN"/>
        </w:rPr>
        <w:t>3.1天线设置</w:t>
      </w:r>
    </w:p>
    <w:p>
      <w:pPr>
        <w:numPr>
          <w:ilvl w:val="0"/>
          <w:numId w:val="0"/>
        </w:numPr>
        <w:spacing w:line="360" w:lineRule="auto"/>
        <w:outlineLvl w:val="9"/>
        <w:rPr>
          <w:rFonts w:hint="eastAsia" w:ascii="宋体" w:hAnsi="宋体" w:cs="Tahoma"/>
          <w:kern w:val="0"/>
          <w:sz w:val="24"/>
          <w:szCs w:val="24"/>
          <w:lang w:val="en-US" w:eastAsia="zh-CN"/>
        </w:rPr>
      </w:pPr>
      <w:r>
        <w:rPr>
          <w:rFonts w:hint="eastAsia" w:ascii="宋体" w:hAnsi="宋体" w:cs="Tahoma"/>
          <w:kern w:val="0"/>
          <w:sz w:val="28"/>
          <w:szCs w:val="28"/>
          <w:lang w:val="en-US" w:eastAsia="zh-CN"/>
        </w:rPr>
        <w:t xml:space="preserve">   </w:t>
      </w:r>
      <w:r>
        <w:rPr>
          <w:rFonts w:hint="eastAsia" w:ascii="宋体" w:hAnsi="宋体" w:cs="Tahoma"/>
          <w:kern w:val="0"/>
          <w:sz w:val="24"/>
          <w:szCs w:val="24"/>
          <w:lang w:val="en-US" w:eastAsia="zh-CN"/>
        </w:rPr>
        <w:t>天线设置界面会显示设备检测到端口对应的天线状态，</w:t>
      </w:r>
      <w:r>
        <w:rPr>
          <w:rFonts w:hint="eastAsia" w:ascii="宋体" w:hAnsi="宋体" w:cs="Tahoma"/>
          <w:kern w:val="0"/>
          <w:sz w:val="24"/>
          <w:szCs w:val="24"/>
          <w:highlight w:val="yellow"/>
          <w:lang w:val="en-US" w:eastAsia="zh-CN"/>
        </w:rPr>
        <w:t>闭环天线</w:t>
      </w:r>
      <w:r>
        <w:rPr>
          <w:rFonts w:hint="eastAsia" w:ascii="宋体" w:hAnsi="宋体" w:cs="Tahoma"/>
          <w:kern w:val="0"/>
          <w:sz w:val="24"/>
          <w:szCs w:val="24"/>
          <w:lang w:val="en-US" w:eastAsia="zh-CN"/>
        </w:rPr>
        <w:t>会自动检测并启用为连接状态，开环天线以及没有接天线的端口无法识别，因此会显示为未连接状态，需要自主手动勾选启用。</w:t>
      </w:r>
    </w:p>
    <w:p>
      <w:pPr>
        <w:numPr>
          <w:ilvl w:val="0"/>
          <w:numId w:val="0"/>
        </w:numPr>
        <w:spacing w:line="360" w:lineRule="auto"/>
        <w:outlineLvl w:val="9"/>
        <w:rPr>
          <w:rFonts w:hint="default" w:ascii="宋体" w:hAnsi="宋体" w:cs="Tahoma"/>
          <w:kern w:val="0"/>
          <w:sz w:val="24"/>
          <w:szCs w:val="24"/>
          <w:lang w:val="en-US" w:eastAsia="zh-CN"/>
        </w:rPr>
      </w:pPr>
      <w:r>
        <w:rPr>
          <w:rFonts w:hint="eastAsia" w:ascii="宋体" w:hAnsi="宋体" w:cs="Tahoma"/>
          <w:kern w:val="0"/>
          <w:sz w:val="24"/>
          <w:szCs w:val="24"/>
          <w:lang w:val="en-US" w:eastAsia="zh-CN"/>
        </w:rPr>
        <w:t>（1）获取：点击上方获取按钮，获取参数包括天线“读功率”，“写功率”，“连接状态”。</w:t>
      </w:r>
    </w:p>
    <w:p>
      <w:pPr>
        <w:numPr>
          <w:ilvl w:val="0"/>
          <w:numId w:val="0"/>
        </w:numPr>
        <w:spacing w:line="360" w:lineRule="auto"/>
        <w:outlineLvl w:val="9"/>
        <w:rPr>
          <w:rFonts w:hint="eastAsia" w:ascii="宋体" w:hAnsi="宋体" w:cs="Tahoma"/>
          <w:kern w:val="0"/>
          <w:sz w:val="24"/>
          <w:szCs w:val="24"/>
          <w:lang w:val="en-US" w:eastAsia="zh-CN"/>
        </w:rPr>
      </w:pPr>
      <w:r>
        <w:rPr>
          <w:rFonts w:hint="eastAsia" w:ascii="宋体" w:hAnsi="宋体" w:cs="Tahoma"/>
          <w:kern w:val="0"/>
          <w:sz w:val="24"/>
          <w:szCs w:val="24"/>
          <w:lang w:val="en-US" w:eastAsia="zh-CN"/>
        </w:rPr>
        <w:t>（2）设置：双击天线的“读功率”，“写功率”，可对功率进行编辑，或者在底部的全部设置对所有天线的功率进行修改。勾选启用天线点击上方</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设置</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按钮，提示设置参数成功即可。</w:t>
      </w:r>
    </w:p>
    <w:p>
      <w:pPr>
        <w:numPr>
          <w:ilvl w:val="0"/>
          <w:numId w:val="0"/>
        </w:numPr>
        <w:spacing w:line="360" w:lineRule="auto"/>
        <w:outlineLvl w:val="9"/>
        <w:rPr>
          <w:rFonts w:hint="eastAsia" w:ascii="宋体" w:hAnsi="宋体" w:cs="Tahoma"/>
          <w:kern w:val="0"/>
          <w:sz w:val="24"/>
          <w:szCs w:val="24"/>
          <w:lang w:val="en-US" w:eastAsia="zh-CN"/>
        </w:rPr>
      </w:pPr>
      <w:r>
        <w:rPr>
          <w:rFonts w:hint="eastAsia" w:ascii="宋体" w:hAnsi="宋体" w:cs="Tahoma"/>
          <w:kern w:val="0"/>
          <w:sz w:val="24"/>
          <w:szCs w:val="24"/>
          <w:lang w:val="en-US" w:eastAsia="zh-CN"/>
        </w:rPr>
        <w:t>（3）永久保存</w:t>
      </w:r>
      <w:r>
        <w:rPr>
          <w:rFonts w:hint="eastAsia" w:ascii="宋体" w:hAnsi="宋体" w:cs="Tahoma"/>
          <w:kern w:val="0"/>
          <w:sz w:val="28"/>
          <w:szCs w:val="28"/>
          <w:lang w:val="en-US" w:eastAsia="zh-CN"/>
        </w:rPr>
        <w:t>：</w:t>
      </w:r>
      <w:r>
        <w:rPr>
          <w:rFonts w:hint="eastAsia" w:ascii="宋体" w:hAnsi="宋体" w:cs="Tahoma"/>
          <w:kern w:val="0"/>
          <w:sz w:val="24"/>
          <w:szCs w:val="24"/>
          <w:lang w:val="en-US" w:eastAsia="zh-CN"/>
        </w:rPr>
        <w:t>可永久保存参数为“读功率”，“写功率”。保存成功后下次断电后的连接将会是永久保存的功率。</w:t>
      </w:r>
    </w:p>
    <w:p>
      <w:pPr>
        <w:numPr>
          <w:ilvl w:val="0"/>
          <w:numId w:val="0"/>
        </w:numPr>
        <w:spacing w:line="360" w:lineRule="auto"/>
        <w:outlineLvl w:val="9"/>
      </w:pPr>
      <w:r>
        <w:drawing>
          <wp:inline distT="0" distB="0" distL="114300" distR="114300">
            <wp:extent cx="6181090" cy="3845560"/>
            <wp:effectExtent l="0" t="0" r="10160" b="2540"/>
            <wp:docPr id="8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7"/>
                    <pic:cNvPicPr>
                      <a:picLocks noChangeAspect="1"/>
                    </pic:cNvPicPr>
                  </pic:nvPicPr>
                  <pic:blipFill>
                    <a:blip r:embed="rId19"/>
                    <a:stretch>
                      <a:fillRect/>
                    </a:stretch>
                  </pic:blipFill>
                  <pic:spPr>
                    <a:xfrm>
                      <a:off x="0" y="0"/>
                      <a:ext cx="6181090" cy="3845560"/>
                    </a:xfrm>
                    <a:prstGeom prst="rect">
                      <a:avLst/>
                    </a:prstGeom>
                    <a:noFill/>
                    <a:ln>
                      <a:noFill/>
                    </a:ln>
                  </pic:spPr>
                </pic:pic>
              </a:graphicData>
            </a:graphic>
          </wp:inline>
        </w:drawing>
      </w:r>
    </w:p>
    <w:p>
      <w:pPr>
        <w:numPr>
          <w:ilvl w:val="0"/>
          <w:numId w:val="0"/>
        </w:numPr>
        <w:spacing w:line="360" w:lineRule="auto"/>
        <w:outlineLvl w:val="9"/>
      </w:pPr>
    </w:p>
    <w:p>
      <w:pPr>
        <w:numPr>
          <w:ilvl w:val="0"/>
          <w:numId w:val="0"/>
        </w:numPr>
        <w:spacing w:line="360" w:lineRule="auto"/>
        <w:outlineLvl w:val="9"/>
      </w:pPr>
    </w:p>
    <w:p>
      <w:pPr>
        <w:numPr>
          <w:ilvl w:val="0"/>
          <w:numId w:val="0"/>
        </w:numPr>
        <w:spacing w:line="360" w:lineRule="auto"/>
        <w:outlineLvl w:val="9"/>
      </w:pPr>
    </w:p>
    <w:p>
      <w:pPr>
        <w:numPr>
          <w:ilvl w:val="0"/>
          <w:numId w:val="0"/>
        </w:numPr>
        <w:spacing w:line="360" w:lineRule="auto"/>
        <w:outlineLvl w:val="9"/>
      </w:pPr>
    </w:p>
    <w:p>
      <w:pPr>
        <w:numPr>
          <w:ilvl w:val="0"/>
          <w:numId w:val="0"/>
        </w:numPr>
        <w:spacing w:line="360" w:lineRule="auto"/>
        <w:outlineLvl w:val="9"/>
        <w:rPr>
          <w:rFonts w:hint="default"/>
          <w:lang w:val="en-US" w:eastAsia="zh-CN"/>
        </w:rPr>
      </w:pPr>
    </w:p>
    <w:p>
      <w:pPr>
        <w:numPr>
          <w:ilvl w:val="0"/>
          <w:numId w:val="0"/>
        </w:numPr>
        <w:spacing w:line="360" w:lineRule="auto"/>
        <w:ind w:leftChars="0"/>
        <w:outlineLvl w:val="1"/>
        <w:rPr>
          <w:rFonts w:hint="eastAsia" w:ascii="宋体" w:hAnsi="宋体" w:cs="Tahoma"/>
          <w:b/>
          <w:bCs/>
          <w:kern w:val="0"/>
          <w:sz w:val="28"/>
          <w:szCs w:val="28"/>
          <w:lang w:val="en-US" w:eastAsia="zh-CN"/>
        </w:rPr>
      </w:pPr>
      <w:r>
        <w:rPr>
          <w:rFonts w:hint="eastAsia" w:ascii="宋体" w:hAnsi="宋体" w:cs="Tahoma"/>
          <w:b/>
          <w:bCs/>
          <w:kern w:val="0"/>
          <w:sz w:val="28"/>
          <w:szCs w:val="28"/>
          <w:lang w:val="en-US" w:eastAsia="zh-CN"/>
        </w:rPr>
        <w:t>3.2盘点设置</w:t>
      </w:r>
    </w:p>
    <w:p>
      <w:pPr>
        <w:numPr>
          <w:ilvl w:val="0"/>
          <w:numId w:val="0"/>
        </w:numPr>
        <w:spacing w:line="360" w:lineRule="auto"/>
        <w:outlineLvl w:val="2"/>
        <w:rPr>
          <w:rFonts w:hint="eastAsia" w:ascii="宋体" w:hAnsi="宋体" w:cs="Tahoma"/>
          <w:b/>
          <w:bCs/>
          <w:kern w:val="0"/>
          <w:sz w:val="24"/>
          <w:szCs w:val="24"/>
          <w:lang w:val="en-US" w:eastAsia="zh-CN"/>
        </w:rPr>
      </w:pPr>
      <w:r>
        <w:rPr>
          <w:rFonts w:hint="eastAsia" w:ascii="宋体" w:hAnsi="宋体" w:cs="Tahoma"/>
          <w:b/>
          <w:bCs/>
          <w:kern w:val="0"/>
          <w:sz w:val="24"/>
          <w:szCs w:val="24"/>
          <w:lang w:val="en-US" w:eastAsia="zh-CN"/>
        </w:rPr>
        <w:t>3.2.1附加数据</w:t>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kern w:val="0"/>
          <w:sz w:val="24"/>
          <w:szCs w:val="24"/>
        </w:rPr>
        <w:t>当需要在盘</w:t>
      </w:r>
      <w:r>
        <w:rPr>
          <w:rFonts w:hint="eastAsia" w:ascii="宋体" w:hAnsi="宋体" w:cs="Tahoma"/>
          <w:kern w:val="0"/>
          <w:sz w:val="24"/>
          <w:szCs w:val="24"/>
          <w:lang w:val="en-US" w:eastAsia="zh-CN"/>
        </w:rPr>
        <w:t>点</w:t>
      </w:r>
      <w:r>
        <w:rPr>
          <w:rFonts w:hint="eastAsia" w:ascii="宋体" w:hAnsi="宋体" w:cs="Tahoma"/>
          <w:kern w:val="0"/>
          <w:sz w:val="24"/>
          <w:szCs w:val="24"/>
        </w:rPr>
        <w:t>标签的同时也能读出某个</w:t>
      </w:r>
      <w:r>
        <w:rPr>
          <w:rFonts w:ascii="宋体" w:hAnsi="宋体" w:cs="Tahoma"/>
          <w:kern w:val="0"/>
          <w:sz w:val="24"/>
          <w:szCs w:val="24"/>
        </w:rPr>
        <w:t>bank</w:t>
      </w:r>
      <w:r>
        <w:rPr>
          <w:rFonts w:hint="eastAsia" w:ascii="宋体" w:hAnsi="宋体" w:cs="Tahoma"/>
          <w:kern w:val="0"/>
          <w:sz w:val="24"/>
          <w:szCs w:val="24"/>
        </w:rPr>
        <w:t>中的一些数据时，可以选择“启用附加数据”，最多可以读出</w:t>
      </w:r>
      <w:r>
        <w:rPr>
          <w:rFonts w:ascii="宋体" w:hAnsi="宋体" w:cs="Tahoma"/>
          <w:kern w:val="0"/>
          <w:sz w:val="24"/>
          <w:szCs w:val="24"/>
        </w:rPr>
        <w:t>64</w:t>
      </w:r>
      <w:r>
        <w:rPr>
          <w:rFonts w:hint="eastAsia" w:ascii="宋体" w:hAnsi="宋体" w:cs="Tahoma"/>
          <w:kern w:val="0"/>
          <w:sz w:val="24"/>
          <w:szCs w:val="24"/>
        </w:rPr>
        <w:t>个字节的数据。起始地址为标签</w:t>
      </w:r>
      <w:r>
        <w:rPr>
          <w:rFonts w:ascii="宋体" w:hAnsi="宋体" w:cs="Tahoma"/>
          <w:kern w:val="0"/>
          <w:sz w:val="24"/>
          <w:szCs w:val="24"/>
        </w:rPr>
        <w:t>bank</w:t>
      </w:r>
      <w:r>
        <w:rPr>
          <w:rFonts w:hint="eastAsia" w:ascii="宋体" w:hAnsi="宋体" w:cs="Tahoma"/>
          <w:kern w:val="0"/>
          <w:sz w:val="24"/>
          <w:szCs w:val="24"/>
        </w:rPr>
        <w:t>中的地址，以块为单位，字节数有效值不能大于</w:t>
      </w:r>
      <w:r>
        <w:rPr>
          <w:rFonts w:ascii="宋体" w:hAnsi="宋体" w:cs="Tahoma"/>
          <w:kern w:val="0"/>
          <w:sz w:val="24"/>
          <w:szCs w:val="24"/>
        </w:rPr>
        <w:t>64</w:t>
      </w:r>
      <w:r>
        <w:rPr>
          <w:rFonts w:hint="eastAsia" w:ascii="宋体" w:hAnsi="宋体" w:cs="Tahoma"/>
          <w:kern w:val="0"/>
          <w:sz w:val="24"/>
          <w:szCs w:val="24"/>
        </w:rPr>
        <w:t>。</w:t>
      </w:r>
      <w:r>
        <w:rPr>
          <w:rFonts w:ascii="宋体" w:hAnsi="宋体" w:cs="Tahoma"/>
          <w:kern w:val="0"/>
          <w:sz w:val="24"/>
          <w:szCs w:val="24"/>
        </w:rPr>
        <w:t>Bank</w:t>
      </w:r>
      <w:r>
        <w:rPr>
          <w:rFonts w:hint="eastAsia" w:ascii="宋体" w:hAnsi="宋体" w:cs="Tahoma"/>
          <w:kern w:val="0"/>
          <w:sz w:val="24"/>
          <w:szCs w:val="24"/>
        </w:rPr>
        <w:t>分为</w:t>
      </w:r>
      <w:r>
        <w:rPr>
          <w:rFonts w:ascii="宋体" w:hAnsi="宋体" w:cs="Tahoma"/>
          <w:kern w:val="0"/>
          <w:sz w:val="24"/>
          <w:szCs w:val="24"/>
        </w:rPr>
        <w:t>Revervebank</w:t>
      </w:r>
      <w:r>
        <w:rPr>
          <w:rFonts w:hint="eastAsia" w:ascii="宋体" w:hAnsi="宋体" w:cs="Tahoma"/>
          <w:kern w:val="0"/>
          <w:sz w:val="24"/>
          <w:szCs w:val="24"/>
        </w:rPr>
        <w:t>（保留区）、</w:t>
      </w:r>
      <w:r>
        <w:rPr>
          <w:rFonts w:ascii="宋体" w:hAnsi="宋体" w:cs="Tahoma"/>
          <w:kern w:val="0"/>
          <w:sz w:val="24"/>
          <w:szCs w:val="24"/>
        </w:rPr>
        <w:t>EPCbank</w:t>
      </w:r>
      <w:r>
        <w:rPr>
          <w:rFonts w:hint="eastAsia" w:ascii="宋体" w:hAnsi="宋体" w:cs="Tahoma"/>
          <w:kern w:val="0"/>
          <w:sz w:val="24"/>
          <w:szCs w:val="24"/>
        </w:rPr>
        <w:t>（</w:t>
      </w:r>
      <w:r>
        <w:rPr>
          <w:rFonts w:ascii="宋体" w:hAnsi="宋体" w:cs="Tahoma"/>
          <w:kern w:val="0"/>
          <w:sz w:val="24"/>
          <w:szCs w:val="24"/>
        </w:rPr>
        <w:t>EPC</w:t>
      </w:r>
      <w:r>
        <w:rPr>
          <w:rFonts w:hint="eastAsia" w:ascii="宋体" w:hAnsi="宋体" w:cs="Tahoma"/>
          <w:kern w:val="0"/>
          <w:sz w:val="24"/>
          <w:szCs w:val="24"/>
        </w:rPr>
        <w:t>区）、</w:t>
      </w:r>
      <w:r>
        <w:rPr>
          <w:rFonts w:ascii="宋体" w:hAnsi="宋体" w:cs="Tahoma"/>
          <w:kern w:val="0"/>
          <w:sz w:val="24"/>
          <w:szCs w:val="24"/>
        </w:rPr>
        <w:t>TIDbank</w:t>
      </w:r>
      <w:r>
        <w:rPr>
          <w:rFonts w:hint="eastAsia" w:ascii="宋体" w:hAnsi="宋体" w:cs="Tahoma"/>
          <w:kern w:val="0"/>
          <w:sz w:val="24"/>
          <w:szCs w:val="24"/>
        </w:rPr>
        <w:t>（</w:t>
      </w:r>
      <w:r>
        <w:rPr>
          <w:rFonts w:ascii="宋体" w:hAnsi="宋体" w:cs="Tahoma"/>
          <w:kern w:val="0"/>
          <w:sz w:val="24"/>
          <w:szCs w:val="24"/>
        </w:rPr>
        <w:t>TID</w:t>
      </w:r>
      <w:r>
        <w:rPr>
          <w:rFonts w:hint="eastAsia" w:ascii="宋体" w:hAnsi="宋体" w:cs="Tahoma"/>
          <w:kern w:val="0"/>
          <w:sz w:val="24"/>
          <w:szCs w:val="24"/>
        </w:rPr>
        <w:t>区）、</w:t>
      </w:r>
      <w:r>
        <w:rPr>
          <w:rFonts w:ascii="宋体" w:hAnsi="宋体" w:cs="Tahoma"/>
          <w:kern w:val="0"/>
          <w:sz w:val="24"/>
          <w:szCs w:val="24"/>
        </w:rPr>
        <w:t>Userbank</w:t>
      </w:r>
      <w:r>
        <w:rPr>
          <w:rFonts w:hint="eastAsia" w:ascii="宋体" w:hAnsi="宋体" w:cs="Tahoma"/>
          <w:kern w:val="0"/>
          <w:sz w:val="24"/>
          <w:szCs w:val="24"/>
        </w:rPr>
        <w:t>（用户区）。</w:t>
      </w:r>
      <w:r>
        <w:rPr>
          <w:rFonts w:hint="eastAsia" w:ascii="宋体" w:hAnsi="宋体" w:cs="Tahoma"/>
          <w:kern w:val="0"/>
          <w:sz w:val="24"/>
          <w:szCs w:val="24"/>
          <w:lang w:val="en-US" w:eastAsia="zh-CN"/>
        </w:rPr>
        <w:t>目前DEMO支持在盘存EPC同时附加读额外的三条数据，例如需要同时读标签的EPC区、TID区和用户区数据时，可以启用在盘存的同时附加读TID区和用户区的数据，附加的数据会统一显示在附加数据一栏。</w:t>
      </w:r>
    </w:p>
    <w:p>
      <w:pPr>
        <w:numPr>
          <w:ilvl w:val="0"/>
          <w:numId w:val="0"/>
        </w:numPr>
        <w:spacing w:line="360" w:lineRule="auto"/>
      </w:pPr>
      <w:r>
        <w:drawing>
          <wp:inline distT="0" distB="0" distL="114300" distR="114300">
            <wp:extent cx="6181090" cy="2329815"/>
            <wp:effectExtent l="0" t="0" r="10160" b="13335"/>
            <wp:docPr id="5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8"/>
                    <pic:cNvPicPr>
                      <a:picLocks noChangeAspect="1"/>
                    </pic:cNvPicPr>
                  </pic:nvPicPr>
                  <pic:blipFill>
                    <a:blip r:embed="rId20"/>
                    <a:srcRect b="13447"/>
                    <a:stretch>
                      <a:fillRect/>
                    </a:stretch>
                  </pic:blipFill>
                  <pic:spPr>
                    <a:xfrm>
                      <a:off x="0" y="0"/>
                      <a:ext cx="6181090" cy="2329815"/>
                    </a:xfrm>
                    <a:prstGeom prst="rect">
                      <a:avLst/>
                    </a:prstGeom>
                    <a:noFill/>
                    <a:ln>
                      <a:noFill/>
                    </a:ln>
                  </pic:spPr>
                </pic:pic>
              </a:graphicData>
            </a:graphic>
          </wp:inline>
        </w:drawing>
      </w:r>
    </w:p>
    <w:p>
      <w:pPr>
        <w:numPr>
          <w:ilvl w:val="0"/>
          <w:numId w:val="0"/>
        </w:numPr>
        <w:spacing w:line="360" w:lineRule="auto"/>
      </w:pPr>
    </w:p>
    <w:p>
      <w:pPr>
        <w:numPr>
          <w:ilvl w:val="0"/>
          <w:numId w:val="0"/>
        </w:numPr>
        <w:spacing w:line="360" w:lineRule="auto"/>
        <w:rPr>
          <w:rFonts w:hint="default"/>
          <w:lang w:val="en-US" w:eastAsia="zh-CN"/>
        </w:rPr>
      </w:pPr>
      <w:r>
        <w:drawing>
          <wp:inline distT="0" distB="0" distL="114300" distR="114300">
            <wp:extent cx="6181090" cy="2353945"/>
            <wp:effectExtent l="0" t="0" r="10160" b="8255"/>
            <wp:docPr id="5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0"/>
                    <pic:cNvPicPr>
                      <a:picLocks noChangeAspect="1"/>
                    </pic:cNvPicPr>
                  </pic:nvPicPr>
                  <pic:blipFill>
                    <a:blip r:embed="rId21"/>
                    <a:srcRect b="10502"/>
                    <a:stretch>
                      <a:fillRect/>
                    </a:stretch>
                  </pic:blipFill>
                  <pic:spPr>
                    <a:xfrm>
                      <a:off x="0" y="0"/>
                      <a:ext cx="6181090" cy="2353945"/>
                    </a:xfrm>
                    <a:prstGeom prst="rect">
                      <a:avLst/>
                    </a:prstGeom>
                    <a:noFill/>
                    <a:ln>
                      <a:noFill/>
                    </a:ln>
                  </pic:spPr>
                </pic:pic>
              </a:graphicData>
            </a:graphic>
          </wp:inline>
        </w:drawing>
      </w:r>
    </w:p>
    <w:p>
      <w:pPr>
        <w:numPr>
          <w:ilvl w:val="0"/>
          <w:numId w:val="0"/>
        </w:numPr>
        <w:spacing w:line="360" w:lineRule="auto"/>
        <w:ind w:firstLine="420" w:firstLineChars="0"/>
        <w:outlineLvl w:val="9"/>
        <w:rPr>
          <w:rFonts w:hint="eastAsia" w:ascii="宋体" w:hAnsi="宋体" w:cs="Tahoma"/>
          <w:kern w:val="0"/>
          <w:sz w:val="24"/>
          <w:szCs w:val="24"/>
        </w:rPr>
      </w:pPr>
      <w:r>
        <w:rPr>
          <w:rFonts w:hint="eastAsia" w:ascii="宋体" w:hAnsi="宋体" w:cs="Tahoma"/>
          <w:kern w:val="0"/>
          <w:sz w:val="24"/>
          <w:szCs w:val="24"/>
        </w:rPr>
        <w:t>如果需要读保留区的数据，且被读的数据被锁定了，则需要提供访问密码才可以正确读出数据，如果多个标签的访问密码都不一样，但这里只能输入一个访问密码，则只能读出密码正确的标签保留区的数据。还需要注意的是对于</w:t>
      </w:r>
      <w:r>
        <w:rPr>
          <w:rFonts w:ascii="宋体" w:hAnsi="宋体" w:cs="Tahoma"/>
          <w:kern w:val="0"/>
          <w:sz w:val="24"/>
          <w:szCs w:val="24"/>
        </w:rPr>
        <w:t>EPC</w:t>
      </w:r>
      <w:r>
        <w:rPr>
          <w:rFonts w:hint="eastAsia" w:ascii="宋体" w:hAnsi="宋体" w:cs="Tahoma"/>
          <w:kern w:val="0"/>
          <w:sz w:val="24"/>
          <w:szCs w:val="24"/>
        </w:rPr>
        <w:t>区、</w:t>
      </w:r>
      <w:r>
        <w:rPr>
          <w:rFonts w:ascii="宋体" w:hAnsi="宋体" w:cs="Tahoma"/>
          <w:kern w:val="0"/>
          <w:sz w:val="24"/>
          <w:szCs w:val="24"/>
        </w:rPr>
        <w:t>TID</w:t>
      </w:r>
      <w:r>
        <w:rPr>
          <w:rFonts w:hint="eastAsia" w:ascii="宋体" w:hAnsi="宋体" w:cs="Tahoma"/>
          <w:kern w:val="0"/>
          <w:sz w:val="24"/>
          <w:szCs w:val="24"/>
        </w:rPr>
        <w:t>区、</w:t>
      </w:r>
      <w:r>
        <w:rPr>
          <w:rFonts w:ascii="宋体" w:hAnsi="宋体" w:cs="Tahoma"/>
          <w:kern w:val="0"/>
          <w:sz w:val="24"/>
          <w:szCs w:val="24"/>
        </w:rPr>
        <w:t>USER</w:t>
      </w:r>
      <w:r>
        <w:rPr>
          <w:rFonts w:hint="eastAsia" w:ascii="宋体" w:hAnsi="宋体" w:cs="Tahoma"/>
          <w:kern w:val="0"/>
          <w:sz w:val="24"/>
          <w:szCs w:val="24"/>
        </w:rPr>
        <w:t>区，读操作是不需要访问密码的，不论是否被锁定了，如果提供了一个错误的访问密码反而会无法读出数据。</w:t>
      </w:r>
    </w:p>
    <w:p>
      <w:pPr>
        <w:numPr>
          <w:ilvl w:val="0"/>
          <w:numId w:val="0"/>
        </w:numPr>
        <w:spacing w:line="360" w:lineRule="auto"/>
        <w:outlineLvl w:val="2"/>
        <w:rPr>
          <w:rFonts w:hint="default" w:ascii="宋体" w:hAnsi="宋体" w:cs="Tahoma"/>
          <w:b/>
          <w:bCs/>
          <w:kern w:val="0"/>
          <w:sz w:val="24"/>
          <w:szCs w:val="24"/>
          <w:lang w:val="en-US" w:eastAsia="zh-CN"/>
        </w:rPr>
      </w:pPr>
      <w:r>
        <w:rPr>
          <w:rFonts w:hint="eastAsia" w:ascii="宋体" w:hAnsi="宋体" w:cs="Tahoma"/>
          <w:b/>
          <w:bCs/>
          <w:kern w:val="0"/>
          <w:sz w:val="24"/>
          <w:szCs w:val="24"/>
          <w:lang w:val="en-US" w:eastAsia="zh-CN"/>
        </w:rPr>
        <w:t>3.2.2快速模式</w:t>
      </w:r>
    </w:p>
    <w:p>
      <w:pPr>
        <w:numPr>
          <w:ilvl w:val="0"/>
          <w:numId w:val="0"/>
        </w:numPr>
        <w:spacing w:line="360" w:lineRule="auto"/>
        <w:ind w:firstLine="420" w:firstLineChars="0"/>
        <w:outlineLvl w:val="9"/>
        <w:rPr>
          <w:rFonts w:hint="default" w:ascii="宋体" w:hAnsi="宋体" w:cs="Tahoma"/>
          <w:kern w:val="0"/>
          <w:sz w:val="24"/>
          <w:szCs w:val="24"/>
          <w:lang w:val="en-US" w:eastAsia="zh-CN"/>
        </w:rPr>
      </w:pPr>
      <w:r>
        <w:rPr>
          <w:rFonts w:hint="eastAsia" w:ascii="宋体" w:hAnsi="宋体" w:cs="Tahoma"/>
          <w:kern w:val="0"/>
          <w:sz w:val="24"/>
          <w:szCs w:val="24"/>
          <w:lang w:val="en-US" w:eastAsia="zh-CN"/>
        </w:rPr>
        <w:t>工作模式主要分为普通模式（同步盘存/缓存模式）和快速模式（异步盘存/实时模式），E系列模块默认开启快速模式，普通模式中</w:t>
      </w:r>
      <w:r>
        <w:rPr>
          <w:rFonts w:hint="eastAsia" w:ascii="宋体" w:hAnsi="宋体" w:cs="Tahoma"/>
          <w:kern w:val="0"/>
          <w:sz w:val="24"/>
          <w:szCs w:val="24"/>
          <w:highlight w:val="yellow"/>
          <w:lang w:val="en-US" w:eastAsia="zh-CN"/>
        </w:rPr>
        <w:t>盘点周期和盘点间隔合起来为一个工作周期</w:t>
      </w:r>
      <w:r>
        <w:rPr>
          <w:rFonts w:hint="eastAsia" w:ascii="宋体" w:hAnsi="宋体" w:cs="Tahoma"/>
          <w:kern w:val="0"/>
          <w:sz w:val="24"/>
          <w:szCs w:val="24"/>
          <w:lang w:val="en-US" w:eastAsia="zh-CN"/>
        </w:rPr>
        <w:t>，该参数只在非快速模式下有效。盘点周期表示一个工作周期内的读时长，盘存间隔表示一个工作周期内的休息时间。</w:t>
      </w:r>
    </w:p>
    <w:p>
      <w:pPr>
        <w:numPr>
          <w:ilvl w:val="0"/>
          <w:numId w:val="0"/>
        </w:numPr>
        <w:spacing w:line="360" w:lineRule="auto"/>
        <w:ind w:firstLine="420" w:firstLineChars="0"/>
        <w:outlineLvl w:val="9"/>
        <w:rPr>
          <w:rFonts w:hint="eastAsia" w:ascii="宋体" w:hAnsi="宋体" w:cs="Tahoma"/>
          <w:kern w:val="0"/>
          <w:sz w:val="24"/>
          <w:szCs w:val="24"/>
          <w:lang w:val="en-US" w:eastAsia="zh-CN"/>
        </w:rPr>
      </w:pPr>
      <w:r>
        <w:rPr>
          <w:rFonts w:hint="eastAsia" w:ascii="宋体" w:hAnsi="宋体" w:cs="Tahoma"/>
          <w:kern w:val="0"/>
          <w:sz w:val="24"/>
          <w:szCs w:val="24"/>
          <w:lang w:val="en-US" w:eastAsia="zh-CN"/>
        </w:rPr>
        <w:t xml:space="preserve">快速模式分为 </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快速模式</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，“快速模式-读距离优先”，“快速模式-读次数优先”以及“Ex10快速模式”。选择</w:t>
      </w:r>
      <w:r>
        <w:rPr>
          <w:rFonts w:hint="eastAsia" w:ascii="宋体" w:hAnsi="宋体" w:cs="Tahoma"/>
          <w:kern w:val="0"/>
          <w:sz w:val="24"/>
          <w:szCs w:val="24"/>
          <w:highlight w:val="yellow"/>
          <w:lang w:val="en-US" w:eastAsia="zh-CN"/>
        </w:rPr>
        <w:t>“快速模式标准模式”</w:t>
      </w:r>
      <w:r>
        <w:rPr>
          <w:rFonts w:hint="eastAsia" w:ascii="宋体" w:hAnsi="宋体" w:cs="Tahoma"/>
          <w:kern w:val="0"/>
          <w:sz w:val="24"/>
          <w:szCs w:val="24"/>
          <w:lang w:val="en-US" w:eastAsia="zh-CN"/>
        </w:rPr>
        <w:t>时可以自行搭配盘点常用参数，其他模式根据应用场景定制因此无法进行常用参数的修改。</w:t>
      </w:r>
      <w:r>
        <w:rPr>
          <w:rFonts w:hint="eastAsia" w:ascii="宋体" w:hAnsi="宋体" w:cs="Tahoma"/>
          <w:kern w:val="0"/>
          <w:sz w:val="24"/>
          <w:szCs w:val="24"/>
          <w:highlight w:val="yellow"/>
          <w:lang w:val="en-US" w:eastAsia="zh-CN"/>
        </w:rPr>
        <w:t>“快速模式-读距离优先”</w:t>
      </w:r>
      <w:r>
        <w:rPr>
          <w:rFonts w:hint="eastAsia" w:ascii="宋体" w:hAnsi="宋体" w:cs="Tahoma"/>
          <w:kern w:val="0"/>
          <w:sz w:val="24"/>
          <w:szCs w:val="24"/>
          <w:highlight w:val="none"/>
          <w:lang w:val="en-US" w:eastAsia="zh-CN"/>
        </w:rPr>
        <w:t>会默认配置使用灵敏度最高的Profile，适合进行少量标签的远距离测试。</w:t>
      </w:r>
      <w:r>
        <w:rPr>
          <w:rFonts w:hint="eastAsia" w:ascii="宋体" w:hAnsi="宋体" w:cs="Tahoma"/>
          <w:kern w:val="0"/>
          <w:sz w:val="24"/>
          <w:szCs w:val="24"/>
          <w:highlight w:val="yellow"/>
          <w:lang w:val="en-US" w:eastAsia="zh-CN"/>
        </w:rPr>
        <w:t>“快速模式-读次数优先”</w:t>
      </w:r>
      <w:r>
        <w:rPr>
          <w:rFonts w:hint="eastAsia" w:ascii="宋体" w:hAnsi="宋体" w:cs="Tahoma"/>
          <w:kern w:val="0"/>
          <w:sz w:val="24"/>
          <w:szCs w:val="24"/>
          <w:lang w:val="en-US" w:eastAsia="zh-CN"/>
        </w:rPr>
        <w:t>默认配置使用反向链路频率最高的</w:t>
      </w:r>
      <w:r>
        <w:rPr>
          <w:rFonts w:hint="eastAsia" w:ascii="宋体" w:hAnsi="宋体" w:cs="Tahoma"/>
          <w:kern w:val="0"/>
          <w:sz w:val="24"/>
          <w:szCs w:val="24"/>
          <w:highlight w:val="none"/>
          <w:lang w:val="en-US" w:eastAsia="zh-CN"/>
        </w:rPr>
        <w:t>Profile</w:t>
      </w:r>
      <w:r>
        <w:rPr>
          <w:rFonts w:hint="eastAsia" w:ascii="宋体" w:hAnsi="宋体" w:cs="Tahoma"/>
          <w:kern w:val="0"/>
          <w:sz w:val="24"/>
          <w:szCs w:val="24"/>
          <w:lang w:val="en-US" w:eastAsia="zh-CN"/>
        </w:rPr>
        <w:t>，并将Target改为A-B，适合应用在少量标签需要读多次数的场景。</w:t>
      </w:r>
      <w:r>
        <w:rPr>
          <w:rFonts w:hint="eastAsia" w:ascii="宋体" w:hAnsi="宋体" w:cs="Tahoma"/>
          <w:kern w:val="0"/>
          <w:sz w:val="24"/>
          <w:szCs w:val="24"/>
          <w:highlight w:val="yellow"/>
          <w:lang w:val="en-US" w:eastAsia="zh-CN"/>
        </w:rPr>
        <w:t>“Ex10快速模式”</w:t>
      </w:r>
      <w:r>
        <w:rPr>
          <w:rFonts w:hint="eastAsia" w:ascii="宋体" w:hAnsi="宋体" w:cs="Tahoma"/>
          <w:kern w:val="0"/>
          <w:sz w:val="24"/>
          <w:szCs w:val="24"/>
          <w:lang w:val="en-US" w:eastAsia="zh-CN"/>
        </w:rPr>
        <w:t>为智能化算法模式，工作参数会根据根据识读标签情况自动切换配置，适合用于多标签场景。</w:t>
      </w:r>
    </w:p>
    <w:p>
      <w:pPr>
        <w:numPr>
          <w:ilvl w:val="0"/>
          <w:numId w:val="0"/>
        </w:numPr>
        <w:spacing w:line="360" w:lineRule="auto"/>
        <w:outlineLvl w:val="9"/>
      </w:pPr>
      <w:r>
        <w:drawing>
          <wp:inline distT="0" distB="0" distL="114300" distR="114300">
            <wp:extent cx="6181090" cy="3845560"/>
            <wp:effectExtent l="0" t="0" r="10160" b="2540"/>
            <wp:docPr id="8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9"/>
                    <pic:cNvPicPr>
                      <a:picLocks noChangeAspect="1"/>
                    </pic:cNvPicPr>
                  </pic:nvPicPr>
                  <pic:blipFill>
                    <a:blip r:embed="rId22"/>
                    <a:stretch>
                      <a:fillRect/>
                    </a:stretch>
                  </pic:blipFill>
                  <pic:spPr>
                    <a:xfrm>
                      <a:off x="0" y="0"/>
                      <a:ext cx="6181090" cy="3845560"/>
                    </a:xfrm>
                    <a:prstGeom prst="rect">
                      <a:avLst/>
                    </a:prstGeom>
                    <a:noFill/>
                    <a:ln>
                      <a:noFill/>
                    </a:ln>
                  </pic:spPr>
                </pic:pic>
              </a:graphicData>
            </a:graphic>
          </wp:inline>
        </w:drawing>
      </w:r>
    </w:p>
    <w:p>
      <w:pPr>
        <w:numPr>
          <w:ilvl w:val="0"/>
          <w:numId w:val="0"/>
        </w:numPr>
        <w:spacing w:line="360" w:lineRule="auto"/>
        <w:ind w:firstLine="420" w:firstLineChars="0"/>
        <w:outlineLvl w:val="9"/>
        <w:rPr>
          <w:rFonts w:hint="default"/>
          <w:lang w:val="en-US" w:eastAsia="zh-CN"/>
        </w:rPr>
      </w:pPr>
    </w:p>
    <w:p>
      <w:pPr>
        <w:numPr>
          <w:ilvl w:val="0"/>
          <w:numId w:val="0"/>
        </w:numPr>
        <w:spacing w:line="360" w:lineRule="auto"/>
        <w:ind w:firstLine="420" w:firstLineChars="0"/>
        <w:outlineLvl w:val="9"/>
        <w:rPr>
          <w:rFonts w:hint="default"/>
          <w:lang w:val="en-US" w:eastAsia="zh-CN"/>
        </w:rPr>
      </w:pPr>
    </w:p>
    <w:p>
      <w:pPr>
        <w:numPr>
          <w:ilvl w:val="0"/>
          <w:numId w:val="0"/>
        </w:numPr>
        <w:spacing w:line="360" w:lineRule="auto"/>
        <w:ind w:firstLine="420" w:firstLineChars="0"/>
        <w:outlineLvl w:val="9"/>
        <w:rPr>
          <w:rFonts w:hint="default"/>
          <w:lang w:val="en-US" w:eastAsia="zh-CN"/>
        </w:rPr>
      </w:pPr>
    </w:p>
    <w:p>
      <w:pPr>
        <w:numPr>
          <w:ilvl w:val="0"/>
          <w:numId w:val="0"/>
        </w:numPr>
        <w:spacing w:line="360" w:lineRule="auto"/>
        <w:outlineLvl w:val="9"/>
        <w:rPr>
          <w:rFonts w:hint="default"/>
          <w:lang w:val="en-US" w:eastAsia="zh-CN"/>
        </w:rPr>
      </w:pPr>
    </w:p>
    <w:p>
      <w:pPr>
        <w:numPr>
          <w:ilvl w:val="0"/>
          <w:numId w:val="0"/>
        </w:numPr>
        <w:spacing w:line="360" w:lineRule="auto"/>
        <w:outlineLvl w:val="2"/>
        <w:rPr>
          <w:rFonts w:hint="default" w:ascii="宋体" w:hAnsi="宋体" w:cs="Tahoma"/>
          <w:b/>
          <w:bCs/>
          <w:kern w:val="0"/>
          <w:sz w:val="24"/>
          <w:szCs w:val="24"/>
          <w:highlight w:val="none"/>
          <w:lang w:val="en-US" w:eastAsia="zh-CN"/>
        </w:rPr>
      </w:pPr>
      <w:r>
        <w:rPr>
          <w:rFonts w:hint="eastAsia" w:ascii="宋体" w:hAnsi="宋体" w:cs="Tahoma"/>
          <w:b/>
          <w:bCs/>
          <w:kern w:val="0"/>
          <w:sz w:val="24"/>
          <w:szCs w:val="24"/>
          <w:lang w:val="en-US" w:eastAsia="zh-CN"/>
        </w:rPr>
        <w:t>3.2.3盘点常用参数</w:t>
      </w:r>
    </w:p>
    <w:p>
      <w:pPr>
        <w:numPr>
          <w:ilvl w:val="0"/>
          <w:numId w:val="0"/>
        </w:numPr>
        <w:spacing w:line="360" w:lineRule="auto"/>
        <w:ind w:firstLine="420" w:firstLineChars="0"/>
        <w:outlineLvl w:val="9"/>
        <w:rPr>
          <w:rFonts w:hint="default" w:ascii="宋体" w:hAnsi="宋体" w:cs="Tahoma"/>
          <w:kern w:val="0"/>
          <w:sz w:val="24"/>
          <w:szCs w:val="24"/>
          <w:highlight w:val="none"/>
          <w:lang w:val="en-US" w:eastAsia="zh-CN"/>
        </w:rPr>
      </w:pPr>
      <w:r>
        <w:rPr>
          <w:rFonts w:hint="eastAsia" w:ascii="宋体" w:hAnsi="宋体" w:cs="Tahoma"/>
          <w:kern w:val="0"/>
          <w:sz w:val="24"/>
          <w:szCs w:val="24"/>
          <w:lang w:val="en-US" w:eastAsia="zh-CN"/>
        </w:rPr>
        <w:t>常用参数为Gen2协议参数，包括Gen2Session，Profile，Gen2 Target，Gen2 Q Value。</w:t>
      </w:r>
      <w:r>
        <w:rPr>
          <w:rFonts w:hint="eastAsia" w:ascii="宋体" w:hAnsi="宋体" w:cs="Tahoma"/>
          <w:kern w:val="0"/>
          <w:sz w:val="24"/>
          <w:szCs w:val="21"/>
          <w:highlight w:val="yellow"/>
          <w:lang w:val="en-US" w:eastAsia="zh-CN"/>
        </w:rPr>
        <w:t>盘点设置中的永久保存按钮只能保存以上四个参数。</w:t>
      </w:r>
      <w:r>
        <w:rPr>
          <w:rFonts w:hint="eastAsia" w:ascii="宋体" w:hAnsi="宋体" w:cs="Tahoma"/>
          <w:kern w:val="0"/>
          <w:sz w:val="24"/>
          <w:szCs w:val="21"/>
          <w:highlight w:val="none"/>
          <w:lang w:val="en-US" w:eastAsia="zh-CN"/>
        </w:rPr>
        <w:t>其中Profile参数不同的RF-MODE对应的参数如下所示：</w:t>
      </w:r>
    </w:p>
    <w:tbl>
      <w:tblPr>
        <w:tblStyle w:val="17"/>
        <w:tblW w:w="4949" w:type="pct"/>
        <w:jc w:val="center"/>
        <w:tblBorders>
          <w:top w:val="single" w:color="2E75B5" w:sz="4" w:space="0"/>
          <w:left w:val="single" w:color="2E75B5" w:sz="4" w:space="0"/>
          <w:bottom w:val="single" w:color="2E75B5" w:sz="4" w:space="0"/>
          <w:right w:val="single" w:color="2E75B5" w:sz="4" w:space="0"/>
          <w:insideH w:val="single" w:color="2E75B5" w:sz="4" w:space="0"/>
          <w:insideV w:val="single" w:color="2E75B5" w:sz="4" w:space="0"/>
        </w:tblBorders>
        <w:tblLayout w:type="fixed"/>
        <w:tblCellMar>
          <w:top w:w="0" w:type="dxa"/>
          <w:left w:w="108" w:type="dxa"/>
          <w:bottom w:w="0" w:type="dxa"/>
          <w:right w:w="108" w:type="dxa"/>
        </w:tblCellMar>
      </w:tblPr>
      <w:tblGrid>
        <w:gridCol w:w="1001"/>
        <w:gridCol w:w="1409"/>
        <w:gridCol w:w="850"/>
        <w:gridCol w:w="992"/>
        <w:gridCol w:w="1698"/>
        <w:gridCol w:w="992"/>
        <w:gridCol w:w="850"/>
        <w:gridCol w:w="856"/>
        <w:gridCol w:w="1211"/>
      </w:tblGrid>
      <w:tr>
        <w:tblPrEx>
          <w:tblBorders>
            <w:top w:val="single" w:color="2E75B5" w:sz="4" w:space="0"/>
            <w:left w:val="single" w:color="2E75B5" w:sz="4" w:space="0"/>
            <w:bottom w:val="single" w:color="2E75B5" w:sz="4" w:space="0"/>
            <w:right w:val="single" w:color="2E75B5" w:sz="4" w:space="0"/>
            <w:insideH w:val="single" w:color="2E75B5" w:sz="4" w:space="0"/>
            <w:insideV w:val="single" w:color="2E75B5" w:sz="4" w:space="0"/>
          </w:tblBorders>
          <w:tblCellMar>
            <w:top w:w="0" w:type="dxa"/>
            <w:left w:w="108" w:type="dxa"/>
            <w:bottom w:w="0" w:type="dxa"/>
            <w:right w:w="108" w:type="dxa"/>
          </w:tblCellMar>
        </w:tblPrEx>
        <w:trPr>
          <w:trHeight w:val="454" w:hRule="atLeast"/>
          <w:jc w:val="center"/>
        </w:trPr>
        <w:tc>
          <w:tcPr>
            <w:tcW w:w="507" w:type="pct"/>
            <w:vMerge w:val="restart"/>
            <w:tcBorders>
              <w:top w:val="single" w:color="4583DD" w:sz="8" w:space="0"/>
              <w:left w:val="single" w:color="4583DD" w:sz="8" w:space="0"/>
              <w:bottom w:val="single" w:color="4583DD" w:sz="8" w:space="0"/>
              <w:right w:val="single" w:color="4583DD" w:sz="8" w:space="0"/>
            </w:tcBorders>
            <w:shd w:val="clear" w:color="auto" w:fill="C1D6F4"/>
            <w:vAlign w:val="center"/>
          </w:tcPr>
          <w:p>
            <w:pPr>
              <w:widowControl/>
              <w:jc w:val="center"/>
              <w:textAlignment w:val="center"/>
              <w:rPr>
                <w:rFonts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pPr>
            <w:r>
              <w:rPr>
                <w:rFonts w:hint="eastAsia"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t>RF_MODE ID</w:t>
            </w:r>
          </w:p>
        </w:tc>
        <w:tc>
          <w:tcPr>
            <w:tcW w:w="714" w:type="pct"/>
            <w:vMerge w:val="restart"/>
            <w:tcBorders>
              <w:top w:val="single" w:color="4583DD" w:sz="8" w:space="0"/>
              <w:left w:val="single" w:color="4583DD" w:sz="8" w:space="0"/>
              <w:bottom w:val="single" w:color="4583DD" w:sz="8" w:space="0"/>
              <w:right w:val="single" w:color="4583DD" w:sz="8" w:space="0"/>
            </w:tcBorders>
            <w:shd w:val="clear" w:color="auto" w:fill="C1D6F4"/>
            <w:vAlign w:val="center"/>
          </w:tcPr>
          <w:p>
            <w:pPr>
              <w:widowControl/>
              <w:jc w:val="center"/>
              <w:textAlignment w:val="center"/>
              <w:rPr>
                <w:rFonts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pPr>
            <w:r>
              <w:rPr>
                <w:rFonts w:hint="eastAsia"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t>Forward</w:t>
            </w:r>
          </w:p>
          <w:p>
            <w:pPr>
              <w:widowControl/>
              <w:jc w:val="center"/>
              <w:textAlignment w:val="center"/>
              <w:rPr>
                <w:rFonts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pPr>
            <w:r>
              <w:rPr>
                <w:rFonts w:hint="eastAsia"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t>Link</w:t>
            </w:r>
          </w:p>
          <w:p>
            <w:pPr>
              <w:widowControl/>
              <w:jc w:val="center"/>
              <w:textAlignment w:val="center"/>
              <w:rPr>
                <w:rFonts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pPr>
            <w:r>
              <w:rPr>
                <w:rFonts w:hint="eastAsia"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t>Modulation</w:t>
            </w:r>
          </w:p>
        </w:tc>
        <w:tc>
          <w:tcPr>
            <w:tcW w:w="431" w:type="pct"/>
            <w:vMerge w:val="restart"/>
            <w:tcBorders>
              <w:top w:val="single" w:color="4583DD" w:sz="8" w:space="0"/>
              <w:left w:val="single" w:color="4583DD" w:sz="8" w:space="0"/>
              <w:right w:val="single" w:color="4583DD" w:sz="8" w:space="0"/>
            </w:tcBorders>
            <w:shd w:val="clear" w:color="auto" w:fill="C1D6F4"/>
            <w:vAlign w:val="center"/>
          </w:tcPr>
          <w:p>
            <w:pPr>
              <w:widowControl/>
              <w:jc w:val="center"/>
              <w:textAlignment w:val="center"/>
              <w:rPr>
                <w:rFonts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pPr>
            <w:r>
              <w:rPr>
                <w:rFonts w:hint="eastAsia"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t>Tari</w:t>
            </w:r>
          </w:p>
          <w:p>
            <w:pPr>
              <w:widowControl/>
              <w:jc w:val="center"/>
              <w:textAlignment w:val="center"/>
              <w:rPr>
                <w:rFonts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pPr>
            <w:r>
              <w:rPr>
                <w:rFonts w:hint="eastAsia"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t>(us)</w:t>
            </w:r>
          </w:p>
        </w:tc>
        <w:tc>
          <w:tcPr>
            <w:tcW w:w="503" w:type="pct"/>
            <w:vMerge w:val="restart"/>
            <w:tcBorders>
              <w:top w:val="single" w:color="4583DD" w:sz="8" w:space="0"/>
              <w:left w:val="single" w:color="4583DD" w:sz="8" w:space="0"/>
              <w:bottom w:val="single" w:color="4583DD" w:sz="8" w:space="0"/>
              <w:right w:val="single" w:color="4583DD" w:sz="8" w:space="0"/>
            </w:tcBorders>
            <w:shd w:val="clear" w:color="auto" w:fill="C1D6F4"/>
            <w:vAlign w:val="center"/>
          </w:tcPr>
          <w:p>
            <w:pPr>
              <w:widowControl/>
              <w:jc w:val="center"/>
              <w:textAlignment w:val="center"/>
              <w:rPr>
                <w:rFonts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pPr>
            <w:r>
              <w:rPr>
                <w:rFonts w:hint="eastAsia"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t>BLF</w:t>
            </w:r>
          </w:p>
          <w:p>
            <w:pPr>
              <w:widowControl/>
              <w:jc w:val="center"/>
              <w:textAlignment w:val="center"/>
              <w:rPr>
                <w:rFonts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pPr>
            <w:r>
              <w:rPr>
                <w:rFonts w:hint="eastAsia"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t>(KHz)</w:t>
            </w:r>
          </w:p>
        </w:tc>
        <w:tc>
          <w:tcPr>
            <w:tcW w:w="860" w:type="pct"/>
            <w:vMerge w:val="restart"/>
            <w:tcBorders>
              <w:top w:val="single" w:color="4583DD" w:sz="8" w:space="0"/>
              <w:left w:val="single" w:color="4583DD" w:sz="8" w:space="0"/>
              <w:bottom w:val="single" w:color="4583DD" w:sz="8" w:space="0"/>
              <w:right w:val="single" w:color="4583DD" w:sz="8" w:space="0"/>
            </w:tcBorders>
            <w:shd w:val="clear" w:color="auto" w:fill="C1D6F4"/>
            <w:vAlign w:val="center"/>
          </w:tcPr>
          <w:p>
            <w:pPr>
              <w:widowControl/>
              <w:jc w:val="center"/>
              <w:textAlignment w:val="center"/>
              <w:rPr>
                <w:rFonts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pPr>
            <w:r>
              <w:rPr>
                <w:rFonts w:hint="eastAsia"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t>Reverse</w:t>
            </w:r>
          </w:p>
          <w:p>
            <w:pPr>
              <w:widowControl/>
              <w:jc w:val="center"/>
              <w:textAlignment w:val="center"/>
              <w:rPr>
                <w:rFonts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pPr>
            <w:r>
              <w:rPr>
                <w:rFonts w:hint="eastAsia"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t>Link</w:t>
            </w:r>
          </w:p>
          <w:p>
            <w:pPr>
              <w:widowControl/>
              <w:jc w:val="center"/>
              <w:textAlignment w:val="center"/>
              <w:rPr>
                <w:rFonts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pPr>
            <w:r>
              <w:rPr>
                <w:rFonts w:hint="eastAsia"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t>Modulation</w:t>
            </w:r>
          </w:p>
        </w:tc>
        <w:tc>
          <w:tcPr>
            <w:tcW w:w="1368" w:type="pct"/>
            <w:gridSpan w:val="3"/>
            <w:tcBorders>
              <w:top w:val="single" w:color="4583DD" w:sz="8" w:space="0"/>
              <w:left w:val="single" w:color="4583DD" w:sz="8" w:space="0"/>
              <w:bottom w:val="single" w:color="4583DD" w:sz="8" w:space="0"/>
              <w:right w:val="single" w:color="4583DD" w:sz="8" w:space="0"/>
            </w:tcBorders>
            <w:shd w:val="clear" w:color="auto" w:fill="C1D6F4"/>
            <w:vAlign w:val="center"/>
          </w:tcPr>
          <w:p>
            <w:pPr>
              <w:widowControl/>
              <w:jc w:val="center"/>
              <w:textAlignment w:val="center"/>
              <w:rPr>
                <w:rFonts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pPr>
            <w:r>
              <w:rPr>
                <w:rFonts w:hint="eastAsia" w:ascii="宋体" w:hAnsi="宋体" w:eastAsia="宋体" w:cs="宋体"/>
                <w:b/>
                <w:bCs/>
                <w:color w:val="000000"/>
                <w:kern w:val="0"/>
                <w:szCs w:val="21"/>
                <w:lang w:bidi="ar"/>
                <w14:shadow w14:blurRad="63500" w14:dist="50800" w14:dir="2700000" w14:sx="0" w14:sy="0" w14:kx="0" w14:ky="0" w14:algn="none">
                  <w14:srgbClr w14:val="000000">
                    <w14:alpha w14:val="50000"/>
                  </w14:srgbClr>
                </w14:shadow>
              </w:rPr>
              <w:t>Receive Sensitivity Minimum¹(dBm)</w:t>
            </w:r>
          </w:p>
        </w:tc>
        <w:tc>
          <w:tcPr>
            <w:tcW w:w="614" w:type="pct"/>
            <w:vMerge w:val="restart"/>
            <w:tcBorders>
              <w:top w:val="single" w:color="4583DD" w:sz="8" w:space="0"/>
              <w:left w:val="single" w:color="4583DD" w:sz="8" w:space="0"/>
              <w:bottom w:val="single" w:color="4583DD" w:sz="8" w:space="0"/>
              <w:right w:val="single" w:color="4583DD" w:sz="8" w:space="0"/>
            </w:tcBorders>
            <w:shd w:val="clear" w:color="auto" w:fill="C1D6F4"/>
            <w:vAlign w:val="center"/>
          </w:tcPr>
          <w:p>
            <w:pPr>
              <w:widowControl/>
              <w:jc w:val="center"/>
              <w:textAlignment w:val="center"/>
              <w:rPr>
                <w:rFonts w:ascii="宋体" w:hAnsi="宋体" w:eastAsia="宋体" w:cs="宋体"/>
                <w:b/>
                <w:bCs/>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b/>
                <w:bCs/>
                <w:color w:val="000000"/>
                <w:kern w:val="0"/>
                <w:sz w:val="24"/>
                <w:lang w:bidi="ar"/>
                <w14:shadow w14:blurRad="63500" w14:dist="50800" w14:dir="2700000" w14:sx="0" w14:sy="0" w14:kx="0" w14:ky="0" w14:algn="none">
                  <w14:srgbClr w14:val="000000">
                    <w14:alpha w14:val="50000"/>
                  </w14:srgbClr>
                </w14:shadow>
              </w:rPr>
              <w:t>Read Rate²(tags/s)</w:t>
            </w:r>
          </w:p>
        </w:tc>
      </w:tr>
      <w:tr>
        <w:tblPrEx>
          <w:tblBorders>
            <w:top w:val="single" w:color="2E75B5" w:sz="4" w:space="0"/>
            <w:left w:val="single" w:color="2E75B5" w:sz="4" w:space="0"/>
            <w:bottom w:val="single" w:color="2E75B5" w:sz="4" w:space="0"/>
            <w:right w:val="single" w:color="2E75B5" w:sz="4" w:space="0"/>
            <w:insideH w:val="single" w:color="2E75B5" w:sz="4" w:space="0"/>
            <w:insideV w:val="single" w:color="2E75B5" w:sz="4" w:space="0"/>
          </w:tblBorders>
          <w:tblCellMar>
            <w:top w:w="0" w:type="dxa"/>
            <w:left w:w="108" w:type="dxa"/>
            <w:bottom w:w="0" w:type="dxa"/>
            <w:right w:w="108" w:type="dxa"/>
          </w:tblCellMar>
        </w:tblPrEx>
        <w:trPr>
          <w:trHeight w:val="454" w:hRule="atLeast"/>
          <w:jc w:val="center"/>
        </w:trPr>
        <w:tc>
          <w:tcPr>
            <w:tcW w:w="507" w:type="pct"/>
            <w:vMerge w:val="continue"/>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b/>
                <w:bCs/>
                <w:color w:val="000000"/>
                <w:kern w:val="0"/>
                <w:sz w:val="24"/>
                <w:lang w:bidi="ar"/>
                <w14:shadow w14:blurRad="63500" w14:dist="50800" w14:dir="2700000" w14:sx="0" w14:sy="0" w14:kx="0" w14:ky="0" w14:algn="none">
                  <w14:srgbClr w14:val="000000">
                    <w14:alpha w14:val="50000"/>
                  </w14:srgbClr>
                </w14:shadow>
              </w:rPr>
            </w:pPr>
          </w:p>
        </w:tc>
        <w:tc>
          <w:tcPr>
            <w:tcW w:w="714" w:type="pct"/>
            <w:vMerge w:val="continue"/>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b/>
                <w:bCs/>
                <w:color w:val="000000"/>
                <w:kern w:val="0"/>
                <w:sz w:val="24"/>
                <w:lang w:bidi="ar"/>
                <w14:shadow w14:blurRad="63500" w14:dist="50800" w14:dir="2700000" w14:sx="0" w14:sy="0" w14:kx="0" w14:ky="0" w14:algn="none">
                  <w14:srgbClr w14:val="000000">
                    <w14:alpha w14:val="50000"/>
                  </w14:srgbClr>
                </w14:shadow>
              </w:rPr>
            </w:pPr>
          </w:p>
        </w:tc>
        <w:tc>
          <w:tcPr>
            <w:tcW w:w="431" w:type="pct"/>
            <w:vMerge w:val="continue"/>
            <w:tcBorders>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b/>
                <w:bCs/>
                <w:color w:val="000000"/>
                <w:kern w:val="0"/>
                <w:sz w:val="24"/>
                <w:lang w:bidi="ar"/>
                <w14:shadow w14:blurRad="63500" w14:dist="50800" w14:dir="2700000" w14:sx="0" w14:sy="0" w14:kx="0" w14:ky="0" w14:algn="none">
                  <w14:srgbClr w14:val="000000">
                    <w14:alpha w14:val="50000"/>
                  </w14:srgbClr>
                </w14:shadow>
              </w:rPr>
            </w:pPr>
          </w:p>
        </w:tc>
        <w:tc>
          <w:tcPr>
            <w:tcW w:w="503" w:type="pct"/>
            <w:vMerge w:val="continue"/>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b/>
                <w:bCs/>
                <w:color w:val="000000"/>
                <w:kern w:val="0"/>
                <w:sz w:val="24"/>
                <w:lang w:bidi="ar"/>
                <w14:shadow w14:blurRad="63500" w14:dist="50800" w14:dir="2700000" w14:sx="0" w14:sy="0" w14:kx="0" w14:ky="0" w14:algn="none">
                  <w14:srgbClr w14:val="000000">
                    <w14:alpha w14:val="50000"/>
                  </w14:srgbClr>
                </w14:shadow>
              </w:rPr>
            </w:pPr>
          </w:p>
        </w:tc>
        <w:tc>
          <w:tcPr>
            <w:tcW w:w="860" w:type="pct"/>
            <w:vMerge w:val="continue"/>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b/>
                <w:bCs/>
                <w:color w:val="000000"/>
                <w:kern w:val="0"/>
                <w:sz w:val="24"/>
                <w:lang w:bidi="ar"/>
                <w14:shadow w14:blurRad="63500" w14:dist="50800" w14:dir="2700000" w14:sx="0" w14:sy="0" w14:kx="0" w14:ky="0" w14:algn="none">
                  <w14:srgbClr w14:val="000000">
                    <w14:alpha w14:val="50000"/>
                  </w14:srgbClr>
                </w14:shadow>
              </w:rPr>
            </w:pPr>
          </w:p>
        </w:tc>
        <w:tc>
          <w:tcPr>
            <w:tcW w:w="503" w:type="pct"/>
            <w:tcBorders>
              <w:top w:val="single" w:color="4583DD" w:sz="8" w:space="0"/>
              <w:left w:val="single" w:color="4583DD" w:sz="8" w:space="0"/>
              <w:bottom w:val="single" w:color="4583DD" w:sz="8" w:space="0"/>
              <w:right w:val="single" w:color="4583DD" w:sz="8" w:space="0"/>
            </w:tcBorders>
            <w:shd w:val="clear" w:color="auto" w:fill="B8CCE4" w:themeFill="accent1" w:themeFillTint="66"/>
            <w:vAlign w:val="center"/>
          </w:tcPr>
          <w:p>
            <w:pPr>
              <w:widowControl/>
              <w:jc w:val="center"/>
              <w:textAlignment w:val="center"/>
              <w:rPr>
                <w:rFonts w:ascii="宋体" w:hAnsi="宋体" w:eastAsia="宋体" w:cs="宋体"/>
                <w:b/>
                <w:bCs/>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b/>
                <w:bCs/>
                <w:color w:val="000000"/>
                <w:kern w:val="0"/>
                <w:sz w:val="24"/>
                <w:lang w:bidi="ar"/>
                <w14:shadow w14:blurRad="63500" w14:dist="50800" w14:dir="2700000" w14:sx="0" w14:sy="0" w14:kx="0" w14:ky="0" w14:algn="none">
                  <w14:srgbClr w14:val="000000">
                    <w14:alpha w14:val="50000"/>
                  </w14:srgbClr>
                </w14:shadow>
              </w:rPr>
              <w:t>E710</w:t>
            </w:r>
          </w:p>
        </w:tc>
        <w:tc>
          <w:tcPr>
            <w:tcW w:w="431" w:type="pct"/>
            <w:tcBorders>
              <w:top w:val="single" w:color="4583DD" w:sz="8" w:space="0"/>
              <w:left w:val="single" w:color="4583DD" w:sz="8" w:space="0"/>
              <w:bottom w:val="single" w:color="4583DD" w:sz="8" w:space="0"/>
              <w:right w:val="single" w:color="4583DD" w:sz="8" w:space="0"/>
            </w:tcBorders>
            <w:shd w:val="clear" w:color="auto" w:fill="B8CCE4" w:themeFill="accent1" w:themeFillTint="66"/>
            <w:vAlign w:val="center"/>
          </w:tcPr>
          <w:p>
            <w:pPr>
              <w:widowControl/>
              <w:jc w:val="center"/>
              <w:textAlignment w:val="center"/>
              <w:rPr>
                <w:rFonts w:ascii="宋体" w:hAnsi="宋体" w:eastAsia="宋体" w:cs="宋体"/>
                <w:b/>
                <w:bCs/>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b/>
                <w:bCs/>
                <w:color w:val="000000"/>
                <w:kern w:val="0"/>
                <w:sz w:val="24"/>
                <w:lang w:bidi="ar"/>
                <w14:shadow w14:blurRad="63500" w14:dist="50800" w14:dir="2700000" w14:sx="0" w14:sy="0" w14:kx="0" w14:ky="0" w14:algn="none">
                  <w14:srgbClr w14:val="000000">
                    <w14:alpha w14:val="50000"/>
                  </w14:srgbClr>
                </w14:shadow>
              </w:rPr>
              <w:t>E510</w:t>
            </w:r>
          </w:p>
        </w:tc>
        <w:tc>
          <w:tcPr>
            <w:tcW w:w="434" w:type="pct"/>
            <w:tcBorders>
              <w:top w:val="single" w:color="4583DD" w:sz="8" w:space="0"/>
              <w:left w:val="single" w:color="4583DD" w:sz="8" w:space="0"/>
              <w:bottom w:val="single" w:color="4583DD" w:sz="8" w:space="0"/>
              <w:right w:val="single" w:color="4583DD" w:sz="8" w:space="0"/>
            </w:tcBorders>
            <w:shd w:val="clear" w:color="auto" w:fill="B8CCE4" w:themeFill="accent1" w:themeFillTint="66"/>
            <w:vAlign w:val="center"/>
          </w:tcPr>
          <w:p>
            <w:pPr>
              <w:widowControl/>
              <w:jc w:val="center"/>
              <w:textAlignment w:val="center"/>
              <w:rPr>
                <w:rFonts w:ascii="宋体" w:hAnsi="宋体" w:eastAsia="宋体" w:cs="宋体"/>
                <w:b/>
                <w:bCs/>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b/>
                <w:bCs/>
                <w:color w:val="000000"/>
                <w:kern w:val="0"/>
                <w:sz w:val="24"/>
                <w:lang w:bidi="ar"/>
                <w14:shadow w14:blurRad="63500" w14:dist="50800" w14:dir="2700000" w14:sx="0" w14:sy="0" w14:kx="0" w14:ky="0" w14:algn="none">
                  <w14:srgbClr w14:val="000000">
                    <w14:alpha w14:val="50000"/>
                  </w14:srgbClr>
                </w14:shadow>
              </w:rPr>
              <w:t>E310</w:t>
            </w:r>
          </w:p>
        </w:tc>
        <w:tc>
          <w:tcPr>
            <w:tcW w:w="614" w:type="pct"/>
            <w:vMerge w:val="continue"/>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b/>
                <w:bCs/>
                <w:color w:val="000000"/>
                <w:kern w:val="0"/>
                <w:sz w:val="24"/>
                <w:lang w:bidi="ar"/>
                <w14:shadow w14:blurRad="63500" w14:dist="50800" w14:dir="2700000" w14:sx="0" w14:sy="0" w14:kx="0" w14:ky="0" w14:algn="none">
                  <w14:srgbClr w14:val="000000">
                    <w14:alpha w14:val="50000"/>
                  </w14:srgbClr>
                </w14:shadow>
              </w:rPr>
            </w:pPr>
          </w:p>
        </w:tc>
      </w:tr>
      <w:tr>
        <w:tblPrEx>
          <w:tblBorders>
            <w:top w:val="single" w:color="2E75B5" w:sz="4" w:space="0"/>
            <w:left w:val="single" w:color="2E75B5" w:sz="4" w:space="0"/>
            <w:bottom w:val="single" w:color="2E75B5" w:sz="4" w:space="0"/>
            <w:right w:val="single" w:color="2E75B5" w:sz="4" w:space="0"/>
            <w:insideH w:val="single" w:color="2E75B5" w:sz="4" w:space="0"/>
            <w:insideV w:val="single" w:color="2E75B5" w:sz="4" w:space="0"/>
          </w:tblBorders>
          <w:tblCellMar>
            <w:top w:w="0" w:type="dxa"/>
            <w:left w:w="108" w:type="dxa"/>
            <w:bottom w:w="0" w:type="dxa"/>
            <w:right w:w="108" w:type="dxa"/>
          </w:tblCellMar>
        </w:tblPrEx>
        <w:trPr>
          <w:trHeight w:val="454" w:hRule="atLeast"/>
          <w:jc w:val="center"/>
        </w:trPr>
        <w:tc>
          <w:tcPr>
            <w:tcW w:w="507"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default" w:ascii="宋体" w:hAnsi="宋体" w:eastAsia="宋体" w:cs="宋体"/>
                <w:color w:val="auto"/>
                <w:kern w:val="0"/>
                <w:sz w:val="24"/>
                <w:lang w:val="en-US" w:eastAsia="zh-CN" w:bidi="ar"/>
                <w14:shadow w14:blurRad="63500" w14:dist="50800" w14:dir="2700000" w14:sx="0" w14:sy="0" w14:kx="0" w14:ky="0" w14:algn="none">
                  <w14:srgbClr w14:val="000000">
                    <w14:alpha w14:val="50000"/>
                  </w14:srgbClr>
                </w14:shadow>
              </w:rPr>
            </w:pPr>
            <w:r>
              <w:rPr>
                <w:rFonts w:hint="eastAsia" w:ascii="宋体" w:hAnsi="宋体" w:eastAsia="宋体" w:cs="宋体"/>
                <w:color w:val="auto"/>
                <w:kern w:val="0"/>
                <w:sz w:val="24"/>
                <w:lang w:val="en-US" w:eastAsia="zh-CN" w:bidi="ar"/>
                <w14:shadow w14:blurRad="63500" w14:dist="50800" w14:dir="2700000" w14:sx="0" w14:sy="0" w14:kx="0" w14:ky="0" w14:algn="none">
                  <w14:srgbClr w14:val="000000">
                    <w14:alpha w14:val="50000"/>
                  </w14:srgbClr>
                </w14:shadow>
              </w:rPr>
              <w:t>103</w:t>
            </w:r>
          </w:p>
        </w:tc>
        <w:tc>
          <w:tcPr>
            <w:tcW w:w="7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DSB-ASK</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default" w:ascii="宋体" w:hAnsi="宋体" w:eastAsia="宋体" w:cs="宋体"/>
                <w:color w:val="000000"/>
                <w:kern w:val="0"/>
                <w:sz w:val="24"/>
                <w:lang w:val="en-US" w:eastAsia="zh-CN"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val="en-US" w:eastAsia="zh-CN" w:bidi="ar"/>
                <w14:shadow w14:blurRad="63500" w14:dist="50800" w14:dir="2700000" w14:sx="0" w14:sy="0" w14:kx="0" w14:ky="0" w14:algn="none">
                  <w14:srgbClr w14:val="000000">
                    <w14:alpha w14:val="50000"/>
                  </w14:srgbClr>
                </w14:shadow>
              </w:rPr>
              <w:t>6.25</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640</w:t>
            </w:r>
          </w:p>
        </w:tc>
        <w:tc>
          <w:tcPr>
            <w:tcW w:w="860"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FM0</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themeColor="text1"/>
                <w:kern w:val="0"/>
                <w:sz w:val="24"/>
                <w:szCs w:val="24"/>
                <w:lang w:val="en-US" w:eastAsia="zh-CN"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-64.</w:t>
            </w:r>
            <w:r>
              <w:rPr>
                <w:rFonts w:hint="eastAsia" w:ascii="宋体" w:hAnsi="宋体" w:eastAsia="宋体" w:cs="宋体"/>
                <w:color w:val="000000" w:themeColor="text1"/>
                <w:kern w:val="0"/>
                <w:sz w:val="24"/>
                <w:lang w:val="en-US" w:eastAsia="zh-CN" w:bidi="ar"/>
                <w14:shadow w14:blurRad="63500" w14:dist="50800" w14:dir="2700000" w14:sx="0" w14:sy="0" w14:kx="0" w14:ky="0" w14:algn="none">
                  <w14:srgbClr w14:val="000000">
                    <w14:alpha w14:val="50000"/>
                  </w14:srgbClr>
                </w14:shadow>
                <w14:textFill>
                  <w14:solidFill>
                    <w14:schemeClr w14:val="tx1"/>
                  </w14:solidFill>
                </w14:textFill>
              </w:rPr>
              <w:t>0</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themeColor="text1"/>
                <w:kern w:val="0"/>
                <w:sz w:val="24"/>
                <w:szCs w:val="24"/>
                <w:lang w:val="en-US" w:eastAsia="zh-CN"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N/A</w:t>
            </w:r>
          </w:p>
        </w:tc>
        <w:tc>
          <w:tcPr>
            <w:tcW w:w="43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themeColor="text1"/>
                <w:kern w:val="0"/>
                <w:sz w:val="24"/>
                <w:szCs w:val="24"/>
                <w:lang w:val="en-US" w:eastAsia="zh-CN"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N/A</w:t>
            </w:r>
          </w:p>
        </w:tc>
        <w:tc>
          <w:tcPr>
            <w:tcW w:w="6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kern w:val="0"/>
                <w:sz w:val="24"/>
                <w:szCs w:val="24"/>
                <w:lang w:val="en-US" w:eastAsia="zh-CN"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&gt;</w:t>
            </w:r>
            <w:r>
              <w:rPr>
                <w:rFonts w:hint="eastAsia" w:ascii="宋体" w:hAnsi="宋体" w:eastAsia="宋体" w:cs="宋体"/>
                <w:color w:val="000000"/>
                <w:kern w:val="0"/>
                <w:sz w:val="24"/>
                <w:lang w:val="en-US" w:eastAsia="zh-CN" w:bidi="ar"/>
                <w14:shadow w14:blurRad="63500" w14:dist="50800" w14:dir="2700000" w14:sx="0" w14:sy="0" w14:kx="0" w14:ky="0" w14:algn="none">
                  <w14:srgbClr w14:val="000000">
                    <w14:alpha w14:val="50000"/>
                  </w14:srgbClr>
                </w14:shadow>
              </w:rPr>
              <w:t>10</w:t>
            </w: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00</w:t>
            </w:r>
          </w:p>
        </w:tc>
      </w:tr>
      <w:tr>
        <w:tblPrEx>
          <w:tblBorders>
            <w:top w:val="single" w:color="2E75B5" w:sz="4" w:space="0"/>
            <w:left w:val="single" w:color="2E75B5" w:sz="4" w:space="0"/>
            <w:bottom w:val="single" w:color="2E75B5" w:sz="4" w:space="0"/>
            <w:right w:val="single" w:color="2E75B5" w:sz="4" w:space="0"/>
            <w:insideH w:val="single" w:color="2E75B5" w:sz="4" w:space="0"/>
            <w:insideV w:val="single" w:color="2E75B5" w:sz="4" w:space="0"/>
          </w:tblBorders>
          <w:tblCellMar>
            <w:top w:w="0" w:type="dxa"/>
            <w:left w:w="108" w:type="dxa"/>
            <w:bottom w:w="0" w:type="dxa"/>
            <w:right w:w="108" w:type="dxa"/>
          </w:tblCellMar>
        </w:tblPrEx>
        <w:trPr>
          <w:trHeight w:val="454" w:hRule="atLeast"/>
          <w:jc w:val="center"/>
        </w:trPr>
        <w:tc>
          <w:tcPr>
            <w:tcW w:w="507"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auto"/>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auto"/>
                <w:kern w:val="0"/>
                <w:sz w:val="24"/>
                <w:lang w:bidi="ar"/>
                <w14:shadow w14:blurRad="63500" w14:dist="50800" w14:dir="2700000" w14:sx="0" w14:sy="0" w14:kx="0" w14:ky="0" w14:algn="none">
                  <w14:srgbClr w14:val="000000">
                    <w14:alpha w14:val="50000"/>
                  </w14:srgbClr>
                </w14:shadow>
              </w:rPr>
              <w:t>11</w:t>
            </w:r>
          </w:p>
        </w:tc>
        <w:tc>
          <w:tcPr>
            <w:tcW w:w="7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PR-ASK</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7.5</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640</w:t>
            </w:r>
          </w:p>
        </w:tc>
        <w:tc>
          <w:tcPr>
            <w:tcW w:w="860"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FM0</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-64.1</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N/A</w:t>
            </w:r>
          </w:p>
        </w:tc>
        <w:tc>
          <w:tcPr>
            <w:tcW w:w="43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N/A</w:t>
            </w:r>
          </w:p>
        </w:tc>
        <w:tc>
          <w:tcPr>
            <w:tcW w:w="6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&gt;</w:t>
            </w:r>
            <w:r>
              <w:rPr>
                <w:rFonts w:hint="eastAsia" w:ascii="宋体" w:hAnsi="宋体" w:eastAsia="宋体" w:cs="宋体"/>
                <w:color w:val="000000"/>
                <w:kern w:val="0"/>
                <w:sz w:val="24"/>
                <w:lang w:val="en-US" w:eastAsia="zh-CN" w:bidi="ar"/>
                <w14:shadow w14:blurRad="63500" w14:dist="50800" w14:dir="2700000" w14:sx="0" w14:sy="0" w14:kx="0" w14:ky="0" w14:algn="none">
                  <w14:srgbClr w14:val="000000">
                    <w14:alpha w14:val="50000"/>
                  </w14:srgbClr>
                </w14:shadow>
              </w:rPr>
              <w:t>10</w:t>
            </w: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00</w:t>
            </w:r>
          </w:p>
        </w:tc>
      </w:tr>
      <w:tr>
        <w:tblPrEx>
          <w:tblBorders>
            <w:top w:val="single" w:color="2E75B5" w:sz="4" w:space="0"/>
            <w:left w:val="single" w:color="2E75B5" w:sz="4" w:space="0"/>
            <w:bottom w:val="single" w:color="2E75B5" w:sz="4" w:space="0"/>
            <w:right w:val="single" w:color="2E75B5" w:sz="4" w:space="0"/>
            <w:insideH w:val="single" w:color="2E75B5" w:sz="4" w:space="0"/>
            <w:insideV w:val="single" w:color="2E75B5" w:sz="4" w:space="0"/>
          </w:tblBorders>
          <w:tblCellMar>
            <w:top w:w="0" w:type="dxa"/>
            <w:left w:w="108" w:type="dxa"/>
            <w:bottom w:w="0" w:type="dxa"/>
            <w:right w:w="108" w:type="dxa"/>
          </w:tblCellMar>
        </w:tblPrEx>
        <w:trPr>
          <w:trHeight w:val="454" w:hRule="atLeast"/>
          <w:jc w:val="center"/>
        </w:trPr>
        <w:tc>
          <w:tcPr>
            <w:tcW w:w="507"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default" w:ascii="宋体" w:hAnsi="宋体" w:eastAsia="宋体" w:cs="宋体"/>
                <w:color w:val="auto"/>
                <w:kern w:val="0"/>
                <w:sz w:val="24"/>
                <w:lang w:val="en-US" w:eastAsia="zh-CN" w:bidi="ar"/>
                <w14:shadow w14:blurRad="63500" w14:dist="50800" w14:dir="2700000" w14:sx="0" w14:sy="0" w14:kx="0" w14:ky="0" w14:algn="none">
                  <w14:srgbClr w14:val="000000">
                    <w14:alpha w14:val="50000"/>
                  </w14:srgbClr>
                </w14:shadow>
              </w:rPr>
            </w:pPr>
            <w:r>
              <w:rPr>
                <w:rFonts w:hint="eastAsia" w:ascii="宋体" w:hAnsi="宋体" w:eastAsia="宋体" w:cs="宋体"/>
                <w:color w:val="auto"/>
                <w:kern w:val="0"/>
                <w:sz w:val="24"/>
                <w:lang w:val="en-US" w:eastAsia="zh-CN" w:bidi="ar"/>
                <w14:shadow w14:blurRad="63500" w14:dist="50800" w14:dir="2700000" w14:sx="0" w14:sy="0" w14:kx="0" w14:ky="0" w14:algn="none">
                  <w14:srgbClr w14:val="000000">
                    <w14:alpha w14:val="50000"/>
                  </w14:srgbClr>
                </w14:shadow>
              </w:rPr>
              <w:t>120</w:t>
            </w:r>
          </w:p>
        </w:tc>
        <w:tc>
          <w:tcPr>
            <w:tcW w:w="7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DSB-ASK</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default" w:ascii="宋体" w:hAnsi="宋体" w:eastAsia="宋体" w:cs="宋体"/>
                <w:color w:val="000000"/>
                <w:kern w:val="0"/>
                <w:sz w:val="24"/>
                <w:lang w:val="en-US" w:eastAsia="zh-CN"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val="en-US" w:eastAsia="zh-CN" w:bidi="ar"/>
                <w14:shadow w14:blurRad="63500" w14:dist="50800" w14:dir="2700000" w14:sx="0" w14:sy="0" w14:kx="0" w14:ky="0" w14:algn="none">
                  <w14:srgbClr w14:val="000000">
                    <w14:alpha w14:val="50000"/>
                  </w14:srgbClr>
                </w14:shadow>
              </w:rPr>
              <w:t>6.25</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640</w:t>
            </w:r>
          </w:p>
        </w:tc>
        <w:tc>
          <w:tcPr>
            <w:tcW w:w="860"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Miller M=2</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themeColor="text1"/>
                <w:kern w:val="0"/>
                <w:sz w:val="24"/>
                <w:szCs w:val="24"/>
                <w:lang w:val="en-US" w:eastAsia="zh-CN"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-70.</w:t>
            </w:r>
            <w:r>
              <w:rPr>
                <w:rFonts w:hint="eastAsia" w:ascii="宋体" w:hAnsi="宋体" w:eastAsia="宋体" w:cs="宋体"/>
                <w:color w:val="000000" w:themeColor="text1"/>
                <w:kern w:val="0"/>
                <w:sz w:val="24"/>
                <w:lang w:val="en-US" w:eastAsia="zh-CN" w:bidi="ar"/>
                <w14:shadow w14:blurRad="63500" w14:dist="50800" w14:dir="2700000" w14:sx="0" w14:sy="0" w14:kx="0" w14:ky="0" w14:algn="none">
                  <w14:srgbClr w14:val="000000">
                    <w14:alpha w14:val="50000"/>
                  </w14:srgbClr>
                </w14:shadow>
                <w14:textFill>
                  <w14:solidFill>
                    <w14:schemeClr w14:val="tx1"/>
                  </w14:solidFill>
                </w14:textFill>
              </w:rPr>
              <w:t>3</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themeColor="text1"/>
                <w:kern w:val="0"/>
                <w:sz w:val="24"/>
                <w:szCs w:val="24"/>
                <w:lang w:val="en-US" w:eastAsia="zh-CN"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-65.</w:t>
            </w:r>
            <w:r>
              <w:rPr>
                <w:rFonts w:hint="eastAsia" w:ascii="宋体" w:hAnsi="宋体" w:eastAsia="宋体" w:cs="宋体"/>
                <w:color w:val="000000" w:themeColor="text1"/>
                <w:kern w:val="0"/>
                <w:sz w:val="24"/>
                <w:lang w:val="en-US" w:eastAsia="zh-CN" w:bidi="ar"/>
                <w14:shadow w14:blurRad="63500" w14:dist="50800" w14:dir="2700000" w14:sx="0" w14:sy="0" w14:kx="0" w14:ky="0" w14:algn="none">
                  <w14:srgbClr w14:val="000000">
                    <w14:alpha w14:val="50000"/>
                  </w14:srgbClr>
                </w14:shadow>
                <w14:textFill>
                  <w14:solidFill>
                    <w14:schemeClr w14:val="tx1"/>
                  </w14:solidFill>
                </w14:textFill>
              </w:rPr>
              <w:t>2</w:t>
            </w:r>
          </w:p>
        </w:tc>
        <w:tc>
          <w:tcPr>
            <w:tcW w:w="43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themeColor="text1"/>
                <w:kern w:val="0"/>
                <w:sz w:val="24"/>
                <w:szCs w:val="24"/>
                <w:lang w:val="en-US" w:eastAsia="zh-CN"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N/A</w:t>
            </w:r>
          </w:p>
        </w:tc>
        <w:tc>
          <w:tcPr>
            <w:tcW w:w="6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kern w:val="0"/>
                <w:sz w:val="24"/>
                <w:szCs w:val="24"/>
                <w:lang w:val="en-US" w:eastAsia="zh-CN"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&gt;6</w:t>
            </w:r>
            <w:r>
              <w:rPr>
                <w:rFonts w:hint="eastAsia" w:ascii="宋体" w:hAnsi="宋体" w:eastAsia="宋体" w:cs="宋体"/>
                <w:color w:val="000000"/>
                <w:kern w:val="0"/>
                <w:sz w:val="24"/>
                <w:lang w:val="en-US" w:eastAsia="zh-CN" w:bidi="ar"/>
                <w14:shadow w14:blurRad="63500" w14:dist="50800" w14:dir="2700000" w14:sx="0" w14:sy="0" w14:kx="0" w14:ky="0" w14:algn="none">
                  <w14:srgbClr w14:val="000000">
                    <w14:alpha w14:val="50000"/>
                  </w14:srgbClr>
                </w14:shadow>
              </w:rPr>
              <w:t>0</w:t>
            </w: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0</w:t>
            </w:r>
          </w:p>
        </w:tc>
      </w:tr>
      <w:tr>
        <w:tblPrEx>
          <w:tblBorders>
            <w:top w:val="single" w:color="2E75B5" w:sz="4" w:space="0"/>
            <w:left w:val="single" w:color="2E75B5" w:sz="4" w:space="0"/>
            <w:bottom w:val="single" w:color="2E75B5" w:sz="4" w:space="0"/>
            <w:right w:val="single" w:color="2E75B5" w:sz="4" w:space="0"/>
            <w:insideH w:val="single" w:color="2E75B5" w:sz="4" w:space="0"/>
            <w:insideV w:val="single" w:color="2E75B5" w:sz="4" w:space="0"/>
          </w:tblBorders>
          <w:tblCellMar>
            <w:top w:w="0" w:type="dxa"/>
            <w:left w:w="108" w:type="dxa"/>
            <w:bottom w:w="0" w:type="dxa"/>
            <w:right w:w="108" w:type="dxa"/>
          </w:tblCellMar>
        </w:tblPrEx>
        <w:trPr>
          <w:trHeight w:val="454" w:hRule="atLeast"/>
          <w:jc w:val="center"/>
        </w:trPr>
        <w:tc>
          <w:tcPr>
            <w:tcW w:w="507"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auto"/>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auto"/>
                <w:kern w:val="0"/>
                <w:sz w:val="24"/>
                <w:lang w:bidi="ar"/>
                <w14:shadow w14:blurRad="63500" w14:dist="50800" w14:dir="2700000" w14:sx="0" w14:sy="0" w14:kx="0" w14:ky="0" w14:algn="none">
                  <w14:srgbClr w14:val="000000">
                    <w14:alpha w14:val="50000"/>
                  </w14:srgbClr>
                </w14:shadow>
              </w:rPr>
              <w:t>1</w:t>
            </w:r>
          </w:p>
        </w:tc>
        <w:tc>
          <w:tcPr>
            <w:tcW w:w="7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PR-ASK</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7.5</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640</w:t>
            </w:r>
          </w:p>
        </w:tc>
        <w:tc>
          <w:tcPr>
            <w:tcW w:w="860"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Miller M=2</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-70.4</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-65.4</w:t>
            </w:r>
          </w:p>
        </w:tc>
        <w:tc>
          <w:tcPr>
            <w:tcW w:w="43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N/A</w:t>
            </w:r>
          </w:p>
        </w:tc>
        <w:tc>
          <w:tcPr>
            <w:tcW w:w="6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&gt;6</w:t>
            </w:r>
            <w:r>
              <w:rPr>
                <w:rFonts w:hint="eastAsia" w:ascii="宋体" w:hAnsi="宋体" w:eastAsia="宋体" w:cs="宋体"/>
                <w:color w:val="000000"/>
                <w:kern w:val="0"/>
                <w:sz w:val="24"/>
                <w:lang w:val="en-US" w:eastAsia="zh-CN" w:bidi="ar"/>
                <w14:shadow w14:blurRad="63500" w14:dist="50800" w14:dir="2700000" w14:sx="0" w14:sy="0" w14:kx="0" w14:ky="0" w14:algn="none">
                  <w14:srgbClr w14:val="000000">
                    <w14:alpha w14:val="50000"/>
                  </w14:srgbClr>
                </w14:shadow>
              </w:rPr>
              <w:t>0</w:t>
            </w: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0</w:t>
            </w:r>
          </w:p>
        </w:tc>
      </w:tr>
      <w:tr>
        <w:tblPrEx>
          <w:tblBorders>
            <w:top w:val="single" w:color="2E75B5" w:sz="4" w:space="0"/>
            <w:left w:val="single" w:color="2E75B5" w:sz="4" w:space="0"/>
            <w:bottom w:val="single" w:color="2E75B5" w:sz="4" w:space="0"/>
            <w:right w:val="single" w:color="2E75B5" w:sz="4" w:space="0"/>
            <w:insideH w:val="single" w:color="2E75B5" w:sz="4" w:space="0"/>
            <w:insideV w:val="single" w:color="2E75B5" w:sz="4" w:space="0"/>
          </w:tblBorders>
          <w:tblCellMar>
            <w:top w:w="0" w:type="dxa"/>
            <w:left w:w="108" w:type="dxa"/>
            <w:bottom w:w="0" w:type="dxa"/>
            <w:right w:w="108" w:type="dxa"/>
          </w:tblCellMar>
        </w:tblPrEx>
        <w:trPr>
          <w:trHeight w:val="454" w:hRule="atLeast"/>
          <w:jc w:val="center"/>
        </w:trPr>
        <w:tc>
          <w:tcPr>
            <w:tcW w:w="507"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auto"/>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auto"/>
                <w:kern w:val="0"/>
                <w:sz w:val="24"/>
                <w:lang w:bidi="ar"/>
                <w14:shadow w14:blurRad="63500" w14:dist="50800" w14:dir="2700000" w14:sx="0" w14:sy="0" w14:kx="0" w14:ky="0" w14:algn="none">
                  <w14:srgbClr w14:val="000000">
                    <w14:alpha w14:val="50000"/>
                  </w14:srgbClr>
                </w14:shadow>
              </w:rPr>
              <w:t>15</w:t>
            </w:r>
          </w:p>
        </w:tc>
        <w:tc>
          <w:tcPr>
            <w:tcW w:w="7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PR-ASK</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7.5</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640</w:t>
            </w:r>
          </w:p>
        </w:tc>
        <w:tc>
          <w:tcPr>
            <w:tcW w:w="860"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Miller M=4</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-76.2</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-70.2</w:t>
            </w:r>
          </w:p>
        </w:tc>
        <w:tc>
          <w:tcPr>
            <w:tcW w:w="43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N/A</w:t>
            </w:r>
          </w:p>
        </w:tc>
        <w:tc>
          <w:tcPr>
            <w:tcW w:w="6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&gt;450</w:t>
            </w:r>
          </w:p>
        </w:tc>
      </w:tr>
      <w:tr>
        <w:tblPrEx>
          <w:tblBorders>
            <w:top w:val="single" w:color="2E75B5" w:sz="4" w:space="0"/>
            <w:left w:val="single" w:color="2E75B5" w:sz="4" w:space="0"/>
            <w:bottom w:val="single" w:color="2E75B5" w:sz="4" w:space="0"/>
            <w:right w:val="single" w:color="2E75B5" w:sz="4" w:space="0"/>
            <w:insideH w:val="single" w:color="2E75B5" w:sz="4" w:space="0"/>
            <w:insideV w:val="single" w:color="2E75B5" w:sz="4" w:space="0"/>
          </w:tblBorders>
          <w:tblCellMar>
            <w:top w:w="0" w:type="dxa"/>
            <w:left w:w="108" w:type="dxa"/>
            <w:bottom w:w="0" w:type="dxa"/>
            <w:right w:w="108" w:type="dxa"/>
          </w:tblCellMar>
        </w:tblPrEx>
        <w:trPr>
          <w:trHeight w:val="454" w:hRule="atLeast"/>
          <w:jc w:val="center"/>
        </w:trPr>
        <w:tc>
          <w:tcPr>
            <w:tcW w:w="507"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default" w:ascii="宋体" w:hAnsi="宋体" w:eastAsia="宋体" w:cs="宋体"/>
                <w:color w:val="auto"/>
                <w:kern w:val="0"/>
                <w:sz w:val="24"/>
                <w:lang w:val="en-US" w:eastAsia="zh-CN" w:bidi="ar"/>
                <w14:shadow w14:blurRad="63500" w14:dist="50800" w14:dir="2700000" w14:sx="0" w14:sy="0" w14:kx="0" w14:ky="0" w14:algn="none">
                  <w14:srgbClr w14:val="000000">
                    <w14:alpha w14:val="50000"/>
                  </w14:srgbClr>
                </w14:shadow>
              </w:rPr>
            </w:pPr>
            <w:r>
              <w:rPr>
                <w:rFonts w:hint="eastAsia" w:ascii="宋体" w:hAnsi="宋体" w:eastAsia="宋体" w:cs="宋体"/>
                <w:color w:val="auto"/>
                <w:kern w:val="0"/>
                <w:sz w:val="24"/>
                <w:lang w:val="en-US" w:eastAsia="zh-CN" w:bidi="ar"/>
                <w14:shadow w14:blurRad="63500" w14:dist="50800" w14:dir="2700000" w14:sx="0" w14:sy="0" w14:kx="0" w14:ky="0" w14:algn="none">
                  <w14:srgbClr w14:val="000000">
                    <w14:alpha w14:val="50000"/>
                  </w14:srgbClr>
                </w14:shadow>
              </w:rPr>
              <w:t>345</w:t>
            </w:r>
          </w:p>
        </w:tc>
        <w:tc>
          <w:tcPr>
            <w:tcW w:w="7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PR-ASK</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default" w:ascii="宋体" w:hAnsi="宋体" w:eastAsia="宋体" w:cs="宋体"/>
                <w:color w:val="000000"/>
                <w:kern w:val="0"/>
                <w:sz w:val="24"/>
                <w:lang w:val="en-US" w:eastAsia="zh-CN"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val="en-US" w:eastAsia="zh-CN" w:bidi="ar"/>
                <w14:shadow w14:blurRad="63500" w14:dist="50800" w14:dir="2700000" w14:sx="0" w14:sy="0" w14:kx="0" w14:ky="0" w14:algn="none">
                  <w14:srgbClr w14:val="000000">
                    <w14:alpha w14:val="50000"/>
                  </w14:srgbClr>
                </w14:shadow>
              </w:rPr>
              <w:t>7.5</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default" w:ascii="宋体" w:hAnsi="宋体" w:eastAsia="宋体" w:cs="宋体"/>
                <w:color w:val="000000"/>
                <w:kern w:val="0"/>
                <w:sz w:val="24"/>
                <w:lang w:val="en-US" w:eastAsia="zh-CN"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val="en-US" w:eastAsia="zh-CN" w:bidi="ar"/>
                <w14:shadow w14:blurRad="63500" w14:dist="50800" w14:dir="2700000" w14:sx="0" w14:sy="0" w14:kx="0" w14:ky="0" w14:algn="none">
                  <w14:srgbClr w14:val="000000">
                    <w14:alpha w14:val="50000"/>
                  </w14:srgbClr>
                </w14:shadow>
              </w:rPr>
              <w:t>640</w:t>
            </w:r>
          </w:p>
        </w:tc>
        <w:tc>
          <w:tcPr>
            <w:tcW w:w="860"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Miller M=4</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themeColor="text1"/>
                <w:kern w:val="0"/>
                <w:sz w:val="24"/>
                <w:szCs w:val="24"/>
                <w:lang w:val="en-US" w:eastAsia="zh-CN"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-76.</w:t>
            </w:r>
            <w:r>
              <w:rPr>
                <w:rFonts w:hint="eastAsia" w:ascii="宋体" w:hAnsi="宋体" w:eastAsia="宋体" w:cs="宋体"/>
                <w:color w:val="000000" w:themeColor="text1"/>
                <w:kern w:val="0"/>
                <w:sz w:val="24"/>
                <w:lang w:val="en-US" w:eastAsia="zh-CN" w:bidi="ar"/>
                <w14:shadow w14:blurRad="63500" w14:dist="50800" w14:dir="2700000" w14:sx="0" w14:sy="0" w14:kx="0" w14:ky="0" w14:algn="none">
                  <w14:srgbClr w14:val="000000">
                    <w14:alpha w14:val="50000"/>
                  </w14:srgbClr>
                </w14:shadow>
                <w14:textFill>
                  <w14:solidFill>
                    <w14:schemeClr w14:val="tx1"/>
                  </w14:solidFill>
                </w14:textFill>
              </w:rPr>
              <w:t>4</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themeColor="text1"/>
                <w:kern w:val="0"/>
                <w:sz w:val="24"/>
                <w:szCs w:val="24"/>
                <w:lang w:val="en-US" w:eastAsia="zh-CN"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-71.</w:t>
            </w:r>
            <w:r>
              <w:rPr>
                <w:rFonts w:hint="eastAsia" w:ascii="宋体" w:hAnsi="宋体" w:eastAsia="宋体" w:cs="宋体"/>
                <w:color w:val="000000" w:themeColor="text1"/>
                <w:kern w:val="0"/>
                <w:sz w:val="24"/>
                <w:lang w:val="en-US" w:eastAsia="zh-CN" w:bidi="ar"/>
                <w14:shadow w14:blurRad="63500" w14:dist="50800" w14:dir="2700000" w14:sx="0" w14:sy="0" w14:kx="0" w14:ky="0" w14:algn="none">
                  <w14:srgbClr w14:val="000000">
                    <w14:alpha w14:val="50000"/>
                  </w14:srgbClr>
                </w14:shadow>
                <w14:textFill>
                  <w14:solidFill>
                    <w14:schemeClr w14:val="tx1"/>
                  </w14:solidFill>
                </w14:textFill>
              </w:rPr>
              <w:t>2</w:t>
            </w:r>
          </w:p>
        </w:tc>
        <w:tc>
          <w:tcPr>
            <w:tcW w:w="43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themeColor="text1"/>
                <w:kern w:val="0"/>
                <w:sz w:val="24"/>
                <w:szCs w:val="24"/>
                <w:lang w:val="en-US" w:eastAsia="zh-CN"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-6</w:t>
            </w:r>
            <w:r>
              <w:rPr>
                <w:rFonts w:hint="eastAsia" w:ascii="宋体" w:hAnsi="宋体" w:eastAsia="宋体" w:cs="宋体"/>
                <w:color w:val="000000" w:themeColor="text1"/>
                <w:kern w:val="0"/>
                <w:sz w:val="24"/>
                <w:lang w:val="en-US" w:eastAsia="zh-CN" w:bidi="ar"/>
                <w14:shadow w14:blurRad="63500" w14:dist="50800" w14:dir="2700000" w14:sx="0" w14:sy="0" w14:kx="0" w14:ky="0" w14:algn="none">
                  <w14:srgbClr w14:val="000000">
                    <w14:alpha w14:val="50000"/>
                  </w14:srgbClr>
                </w14:shadow>
                <w14:textFill>
                  <w14:solidFill>
                    <w14:schemeClr w14:val="tx1"/>
                  </w14:solidFill>
                </w14:textFill>
              </w:rPr>
              <w:t>3</w:t>
            </w:r>
          </w:p>
        </w:tc>
        <w:tc>
          <w:tcPr>
            <w:tcW w:w="6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kern w:val="0"/>
                <w:sz w:val="24"/>
                <w:szCs w:val="24"/>
                <w:lang w:val="en-US" w:eastAsia="zh-CN"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&gt;350</w:t>
            </w:r>
          </w:p>
        </w:tc>
      </w:tr>
      <w:tr>
        <w:tblPrEx>
          <w:tblBorders>
            <w:top w:val="single" w:color="2E75B5" w:sz="4" w:space="0"/>
            <w:left w:val="single" w:color="2E75B5" w:sz="4" w:space="0"/>
            <w:bottom w:val="single" w:color="2E75B5" w:sz="4" w:space="0"/>
            <w:right w:val="single" w:color="2E75B5" w:sz="4" w:space="0"/>
            <w:insideH w:val="single" w:color="2E75B5" w:sz="4" w:space="0"/>
            <w:insideV w:val="single" w:color="2E75B5" w:sz="4" w:space="0"/>
          </w:tblBorders>
          <w:tblCellMar>
            <w:top w:w="0" w:type="dxa"/>
            <w:left w:w="108" w:type="dxa"/>
            <w:bottom w:w="0" w:type="dxa"/>
            <w:right w:w="108" w:type="dxa"/>
          </w:tblCellMar>
        </w:tblPrEx>
        <w:trPr>
          <w:trHeight w:val="454" w:hRule="atLeast"/>
          <w:jc w:val="center"/>
        </w:trPr>
        <w:tc>
          <w:tcPr>
            <w:tcW w:w="507"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auto"/>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auto"/>
                <w:kern w:val="0"/>
                <w:sz w:val="24"/>
                <w:lang w:bidi="ar"/>
                <w14:shadow w14:blurRad="63500" w14:dist="50800" w14:dir="2700000" w14:sx="0" w14:sy="0" w14:kx="0" w14:ky="0" w14:algn="none">
                  <w14:srgbClr w14:val="000000">
                    <w14:alpha w14:val="50000"/>
                  </w14:srgbClr>
                </w14:shadow>
              </w:rPr>
              <w:t>12</w:t>
            </w:r>
          </w:p>
        </w:tc>
        <w:tc>
          <w:tcPr>
            <w:tcW w:w="7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PR-ASK</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15</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320</w:t>
            </w:r>
          </w:p>
        </w:tc>
        <w:tc>
          <w:tcPr>
            <w:tcW w:w="860"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Miller M=2</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-76.6</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-71.4</w:t>
            </w:r>
          </w:p>
        </w:tc>
        <w:tc>
          <w:tcPr>
            <w:tcW w:w="43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-63</w:t>
            </w:r>
          </w:p>
        </w:tc>
        <w:tc>
          <w:tcPr>
            <w:tcW w:w="6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&gt;350</w:t>
            </w:r>
          </w:p>
        </w:tc>
      </w:tr>
      <w:tr>
        <w:tblPrEx>
          <w:tblBorders>
            <w:top w:val="single" w:color="2E75B5" w:sz="4" w:space="0"/>
            <w:left w:val="single" w:color="2E75B5" w:sz="4" w:space="0"/>
            <w:bottom w:val="single" w:color="2E75B5" w:sz="4" w:space="0"/>
            <w:right w:val="single" w:color="2E75B5" w:sz="4" w:space="0"/>
            <w:insideH w:val="single" w:color="2E75B5" w:sz="4" w:space="0"/>
            <w:insideV w:val="single" w:color="2E75B5" w:sz="4" w:space="0"/>
          </w:tblBorders>
          <w:tblCellMar>
            <w:top w:w="0" w:type="dxa"/>
            <w:left w:w="108" w:type="dxa"/>
            <w:bottom w:w="0" w:type="dxa"/>
            <w:right w:w="108" w:type="dxa"/>
          </w:tblCellMar>
        </w:tblPrEx>
        <w:trPr>
          <w:trHeight w:val="454" w:hRule="atLeast"/>
          <w:jc w:val="center"/>
        </w:trPr>
        <w:tc>
          <w:tcPr>
            <w:tcW w:w="507"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auto"/>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auto"/>
                <w:kern w:val="0"/>
                <w:sz w:val="24"/>
                <w:lang w:bidi="ar"/>
                <w14:shadow w14:blurRad="63500" w14:dist="50800" w14:dir="2700000" w14:sx="0" w14:sy="0" w14:kx="0" w14:ky="0" w14:algn="none">
                  <w14:srgbClr w14:val="000000">
                    <w14:alpha w14:val="50000"/>
                  </w14:srgbClr>
                </w14:shadow>
              </w:rPr>
              <w:t>3</w:t>
            </w:r>
          </w:p>
        </w:tc>
        <w:tc>
          <w:tcPr>
            <w:tcW w:w="7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PR-ASK</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20</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320</w:t>
            </w:r>
          </w:p>
        </w:tc>
        <w:tc>
          <w:tcPr>
            <w:tcW w:w="860"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Miller M=2</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-76.1</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-71.4</w:t>
            </w:r>
          </w:p>
        </w:tc>
        <w:tc>
          <w:tcPr>
            <w:tcW w:w="43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-63</w:t>
            </w:r>
          </w:p>
        </w:tc>
        <w:tc>
          <w:tcPr>
            <w:tcW w:w="6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&gt;300</w:t>
            </w:r>
          </w:p>
        </w:tc>
      </w:tr>
      <w:tr>
        <w:tblPrEx>
          <w:tblBorders>
            <w:top w:val="single" w:color="2E75B5" w:sz="4" w:space="0"/>
            <w:left w:val="single" w:color="2E75B5" w:sz="4" w:space="0"/>
            <w:bottom w:val="single" w:color="2E75B5" w:sz="4" w:space="0"/>
            <w:right w:val="single" w:color="2E75B5" w:sz="4" w:space="0"/>
            <w:insideH w:val="single" w:color="2E75B5" w:sz="4" w:space="0"/>
            <w:insideV w:val="single" w:color="2E75B5" w:sz="4" w:space="0"/>
          </w:tblBorders>
          <w:tblCellMar>
            <w:top w:w="0" w:type="dxa"/>
            <w:left w:w="108" w:type="dxa"/>
            <w:bottom w:w="0" w:type="dxa"/>
            <w:right w:w="108" w:type="dxa"/>
          </w:tblCellMar>
        </w:tblPrEx>
        <w:trPr>
          <w:trHeight w:val="454" w:hRule="atLeast"/>
          <w:jc w:val="center"/>
        </w:trPr>
        <w:tc>
          <w:tcPr>
            <w:tcW w:w="507"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auto"/>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auto"/>
                <w:kern w:val="0"/>
                <w:sz w:val="24"/>
                <w:lang w:bidi="ar"/>
                <w14:shadow w14:blurRad="63500" w14:dist="50800" w14:dir="2700000" w14:sx="0" w14:sy="0" w14:kx="0" w14:ky="0" w14:algn="none">
                  <w14:srgbClr w14:val="000000">
                    <w14:alpha w14:val="50000"/>
                  </w14:srgbClr>
                </w14:shadow>
              </w:rPr>
              <w:t>5</w:t>
            </w:r>
          </w:p>
        </w:tc>
        <w:tc>
          <w:tcPr>
            <w:tcW w:w="7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PR-ASK</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20</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320</w:t>
            </w:r>
          </w:p>
        </w:tc>
        <w:tc>
          <w:tcPr>
            <w:tcW w:w="860"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Miller M=4</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-81.5</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-75.5</w:t>
            </w:r>
          </w:p>
        </w:tc>
        <w:tc>
          <w:tcPr>
            <w:tcW w:w="43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-66.7</w:t>
            </w:r>
          </w:p>
        </w:tc>
        <w:tc>
          <w:tcPr>
            <w:tcW w:w="6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&gt;200</w:t>
            </w:r>
          </w:p>
        </w:tc>
      </w:tr>
      <w:tr>
        <w:tblPrEx>
          <w:tblBorders>
            <w:top w:val="single" w:color="2E75B5" w:sz="4" w:space="0"/>
            <w:left w:val="single" w:color="2E75B5" w:sz="4" w:space="0"/>
            <w:bottom w:val="single" w:color="2E75B5" w:sz="4" w:space="0"/>
            <w:right w:val="single" w:color="2E75B5" w:sz="4" w:space="0"/>
            <w:insideH w:val="single" w:color="2E75B5" w:sz="4" w:space="0"/>
            <w:insideV w:val="single" w:color="2E75B5" w:sz="4" w:space="0"/>
          </w:tblBorders>
          <w:tblCellMar>
            <w:top w:w="0" w:type="dxa"/>
            <w:left w:w="108" w:type="dxa"/>
            <w:bottom w:w="0" w:type="dxa"/>
            <w:right w:w="108" w:type="dxa"/>
          </w:tblCellMar>
        </w:tblPrEx>
        <w:trPr>
          <w:trHeight w:val="454" w:hRule="atLeast"/>
          <w:jc w:val="center"/>
        </w:trPr>
        <w:tc>
          <w:tcPr>
            <w:tcW w:w="507"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auto"/>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auto"/>
                <w:kern w:val="0"/>
                <w:sz w:val="24"/>
                <w:lang w:bidi="ar"/>
                <w14:shadow w14:blurRad="63500" w14:dist="50800" w14:dir="2700000" w14:sx="0" w14:sy="0" w14:kx="0" w14:ky="0" w14:algn="none">
                  <w14:srgbClr w14:val="000000">
                    <w14:alpha w14:val="50000"/>
                  </w14:srgbClr>
                </w14:shadow>
              </w:rPr>
              <w:t>7</w:t>
            </w:r>
          </w:p>
        </w:tc>
        <w:tc>
          <w:tcPr>
            <w:tcW w:w="7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PR-ASK</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20</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250</w:t>
            </w:r>
          </w:p>
        </w:tc>
        <w:tc>
          <w:tcPr>
            <w:tcW w:w="860"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Miller M=4</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-81.4</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-76</w:t>
            </w:r>
          </w:p>
        </w:tc>
        <w:tc>
          <w:tcPr>
            <w:tcW w:w="43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-68</w:t>
            </w:r>
          </w:p>
        </w:tc>
        <w:tc>
          <w:tcPr>
            <w:tcW w:w="6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&gt;150</w:t>
            </w:r>
          </w:p>
        </w:tc>
      </w:tr>
      <w:tr>
        <w:tblPrEx>
          <w:tblBorders>
            <w:top w:val="single" w:color="2E75B5" w:sz="4" w:space="0"/>
            <w:left w:val="single" w:color="2E75B5" w:sz="4" w:space="0"/>
            <w:bottom w:val="single" w:color="2E75B5" w:sz="4" w:space="0"/>
            <w:right w:val="single" w:color="2E75B5" w:sz="4" w:space="0"/>
            <w:insideH w:val="single" w:color="2E75B5" w:sz="4" w:space="0"/>
            <w:insideV w:val="single" w:color="2E75B5" w:sz="4" w:space="0"/>
          </w:tblBorders>
          <w:tblCellMar>
            <w:top w:w="0" w:type="dxa"/>
            <w:left w:w="108" w:type="dxa"/>
            <w:bottom w:w="0" w:type="dxa"/>
            <w:right w:w="108" w:type="dxa"/>
          </w:tblCellMar>
        </w:tblPrEx>
        <w:trPr>
          <w:trHeight w:val="454" w:hRule="atLeast"/>
          <w:jc w:val="center"/>
        </w:trPr>
        <w:tc>
          <w:tcPr>
            <w:tcW w:w="507"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auto"/>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auto"/>
                <w:kern w:val="0"/>
                <w:sz w:val="24"/>
                <w:lang w:bidi="ar"/>
                <w14:shadow w14:blurRad="63500" w14:dist="50800" w14:dir="2700000" w14:sx="0" w14:sy="0" w14:kx="0" w14:ky="0" w14:algn="none">
                  <w14:srgbClr w14:val="000000">
                    <w14:alpha w14:val="50000"/>
                  </w14:srgbClr>
                </w14:shadow>
              </w:rPr>
              <w:t>13</w:t>
            </w:r>
          </w:p>
        </w:tc>
        <w:tc>
          <w:tcPr>
            <w:tcW w:w="7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PR-ASK</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20</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160</w:t>
            </w:r>
          </w:p>
        </w:tc>
        <w:tc>
          <w:tcPr>
            <w:tcW w:w="860"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Miller M=8</w:t>
            </w:r>
          </w:p>
        </w:tc>
        <w:tc>
          <w:tcPr>
            <w:tcW w:w="503"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-87.4</w:t>
            </w:r>
          </w:p>
        </w:tc>
        <w:tc>
          <w:tcPr>
            <w:tcW w:w="431"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hint="eastAsia" w:ascii="宋体" w:hAnsi="宋体" w:eastAsia="宋体" w:cs="宋体"/>
                <w:color w:val="000000" w:themeColor="text1"/>
                <w:kern w:val="0"/>
                <w:sz w:val="24"/>
                <w:lang w:eastAsia="zh-CN"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-8</w:t>
            </w:r>
            <w:r>
              <w:rPr>
                <w:rFonts w:hint="eastAsia" w:ascii="宋体" w:hAnsi="宋体" w:eastAsia="宋体" w:cs="宋体"/>
                <w:color w:val="000000" w:themeColor="text1"/>
                <w:kern w:val="0"/>
                <w:sz w:val="24"/>
                <w:lang w:val="en-US" w:eastAsia="zh-CN" w:bidi="ar"/>
                <w14:shadow w14:blurRad="63500" w14:dist="50800" w14:dir="2700000" w14:sx="0" w14:sy="0" w14:kx="0" w14:ky="0" w14:algn="none">
                  <w14:srgbClr w14:val="000000">
                    <w14:alpha w14:val="50000"/>
                  </w14:srgbClr>
                </w14:shadow>
                <w14:textFill>
                  <w14:solidFill>
                    <w14:schemeClr w14:val="tx1"/>
                  </w14:solidFill>
                </w14:textFill>
              </w:rPr>
              <w:t>0</w:t>
            </w:r>
          </w:p>
        </w:tc>
        <w:tc>
          <w:tcPr>
            <w:tcW w:w="43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pPr>
            <w:r>
              <w:rPr>
                <w:rFonts w:hint="eastAsia" w:ascii="宋体" w:hAnsi="宋体" w:eastAsia="宋体" w:cs="宋体"/>
                <w:color w:val="000000" w:themeColor="text1"/>
                <w:kern w:val="0"/>
                <w:sz w:val="24"/>
                <w:lang w:bidi="ar"/>
                <w14:shadow w14:blurRad="63500" w14:dist="50800" w14:dir="2700000" w14:sx="0" w14:sy="0" w14:kx="0" w14:ky="0" w14:algn="none">
                  <w14:srgbClr w14:val="000000">
                    <w14:alpha w14:val="50000"/>
                  </w14:srgbClr>
                </w14:shadow>
                <w14:textFill>
                  <w14:solidFill>
                    <w14:schemeClr w14:val="tx1"/>
                  </w14:solidFill>
                </w14:textFill>
              </w:rPr>
              <w:t>-73.4</w:t>
            </w:r>
          </w:p>
        </w:tc>
        <w:tc>
          <w:tcPr>
            <w:tcW w:w="614" w:type="pct"/>
            <w:tcBorders>
              <w:top w:val="single" w:color="4583DD" w:sz="8" w:space="0"/>
              <w:left w:val="single" w:color="4583DD" w:sz="8" w:space="0"/>
              <w:bottom w:val="single" w:color="4583DD" w:sz="8" w:space="0"/>
              <w:right w:val="single" w:color="4583DD" w:sz="8" w:space="0"/>
            </w:tcBorders>
            <w:shd w:val="clear" w:color="auto" w:fill="FEFEFE"/>
            <w:vAlign w:val="center"/>
          </w:tcPr>
          <w:p>
            <w:pPr>
              <w:widowControl/>
              <w:jc w:val="center"/>
              <w:textAlignment w:val="center"/>
              <w:rPr>
                <w:rFonts w:ascii="宋体" w:hAnsi="宋体" w:eastAsia="宋体" w:cs="宋体"/>
                <w:color w:val="000000"/>
                <w:kern w:val="0"/>
                <w:sz w:val="24"/>
                <w:lang w:bidi="ar"/>
                <w14:shadow w14:blurRad="63500" w14:dist="50800" w14:dir="2700000" w14:sx="0" w14:sy="0" w14:kx="0" w14:ky="0" w14:algn="none">
                  <w14:srgbClr w14:val="000000">
                    <w14:alpha w14:val="50000"/>
                  </w14:srgbClr>
                </w14:shadow>
              </w:rPr>
            </w:pPr>
            <w:r>
              <w:rPr>
                <w:rFonts w:hint="eastAsia" w:ascii="宋体" w:hAnsi="宋体" w:eastAsia="宋体" w:cs="宋体"/>
                <w:color w:val="000000"/>
                <w:kern w:val="0"/>
                <w:sz w:val="24"/>
                <w:lang w:bidi="ar"/>
                <w14:shadow w14:blurRad="63500" w14:dist="50800" w14:dir="2700000" w14:sx="0" w14:sy="0" w14:kx="0" w14:ky="0" w14:algn="none">
                  <w14:srgbClr w14:val="000000">
                    <w14:alpha w14:val="50000"/>
                  </w14:srgbClr>
                </w14:shadow>
              </w:rPr>
              <w:t>&gt;70</w:t>
            </w:r>
          </w:p>
        </w:tc>
      </w:tr>
    </w:tbl>
    <w:p>
      <w:pPr>
        <w:numPr>
          <w:ilvl w:val="0"/>
          <w:numId w:val="0"/>
        </w:numPr>
        <w:spacing w:line="360" w:lineRule="auto"/>
        <w:outlineLvl w:val="9"/>
        <w:rPr>
          <w:rFonts w:hint="eastAsia" w:ascii="宋体" w:hAnsi="宋体" w:cs="Tahoma"/>
          <w:b/>
          <w:bCs/>
          <w:kern w:val="0"/>
          <w:sz w:val="24"/>
          <w:szCs w:val="24"/>
          <w:lang w:val="en-US" w:eastAsia="zh-CN"/>
        </w:rPr>
      </w:pPr>
    </w:p>
    <w:p>
      <w:pPr>
        <w:numPr>
          <w:ilvl w:val="0"/>
          <w:numId w:val="0"/>
        </w:numPr>
        <w:spacing w:line="360" w:lineRule="auto"/>
        <w:outlineLvl w:val="9"/>
        <w:rPr>
          <w:rFonts w:hint="eastAsia" w:ascii="宋体" w:hAnsi="宋体" w:cs="Tahoma"/>
          <w:b/>
          <w:bCs/>
          <w:kern w:val="0"/>
          <w:sz w:val="24"/>
          <w:szCs w:val="24"/>
          <w:lang w:val="en-US" w:eastAsia="zh-CN"/>
        </w:rPr>
      </w:pPr>
    </w:p>
    <w:p>
      <w:pPr>
        <w:numPr>
          <w:ilvl w:val="0"/>
          <w:numId w:val="0"/>
        </w:numPr>
        <w:spacing w:line="360" w:lineRule="auto"/>
        <w:outlineLvl w:val="9"/>
        <w:rPr>
          <w:rFonts w:hint="eastAsia" w:ascii="宋体" w:hAnsi="宋体" w:cs="Tahoma"/>
          <w:b/>
          <w:bCs/>
          <w:kern w:val="0"/>
          <w:sz w:val="24"/>
          <w:szCs w:val="24"/>
          <w:lang w:val="en-US" w:eastAsia="zh-CN"/>
        </w:rPr>
      </w:pPr>
    </w:p>
    <w:p>
      <w:pPr>
        <w:numPr>
          <w:ilvl w:val="0"/>
          <w:numId w:val="0"/>
        </w:numPr>
        <w:spacing w:line="360" w:lineRule="auto"/>
        <w:outlineLvl w:val="9"/>
        <w:rPr>
          <w:rFonts w:hint="eastAsia" w:ascii="宋体" w:hAnsi="宋体" w:cs="Tahoma"/>
          <w:b/>
          <w:bCs/>
          <w:kern w:val="0"/>
          <w:sz w:val="24"/>
          <w:szCs w:val="24"/>
          <w:lang w:val="en-US" w:eastAsia="zh-CN"/>
        </w:rPr>
      </w:pPr>
    </w:p>
    <w:p>
      <w:pPr>
        <w:numPr>
          <w:ilvl w:val="0"/>
          <w:numId w:val="0"/>
        </w:numPr>
        <w:spacing w:line="360" w:lineRule="auto"/>
        <w:outlineLvl w:val="9"/>
        <w:rPr>
          <w:rFonts w:hint="eastAsia" w:ascii="宋体" w:hAnsi="宋体" w:cs="Tahoma"/>
          <w:b/>
          <w:bCs/>
          <w:kern w:val="0"/>
          <w:sz w:val="24"/>
          <w:szCs w:val="24"/>
          <w:lang w:val="en-US" w:eastAsia="zh-CN"/>
        </w:rPr>
      </w:pPr>
    </w:p>
    <w:p>
      <w:pPr>
        <w:numPr>
          <w:ilvl w:val="0"/>
          <w:numId w:val="0"/>
        </w:numPr>
        <w:spacing w:line="360" w:lineRule="auto"/>
        <w:outlineLvl w:val="9"/>
        <w:rPr>
          <w:rFonts w:hint="eastAsia" w:ascii="宋体" w:hAnsi="宋体" w:cs="Tahoma"/>
          <w:b/>
          <w:bCs/>
          <w:kern w:val="0"/>
          <w:sz w:val="24"/>
          <w:szCs w:val="24"/>
          <w:lang w:val="en-US" w:eastAsia="zh-CN"/>
        </w:rPr>
      </w:pPr>
    </w:p>
    <w:p>
      <w:pPr>
        <w:numPr>
          <w:ilvl w:val="0"/>
          <w:numId w:val="0"/>
        </w:numPr>
        <w:spacing w:line="360" w:lineRule="auto"/>
        <w:outlineLvl w:val="9"/>
        <w:rPr>
          <w:rFonts w:hint="eastAsia" w:ascii="宋体" w:hAnsi="宋体" w:cs="Tahoma"/>
          <w:b/>
          <w:bCs/>
          <w:kern w:val="0"/>
          <w:sz w:val="24"/>
          <w:szCs w:val="24"/>
          <w:lang w:val="en-US" w:eastAsia="zh-CN"/>
        </w:rPr>
      </w:pPr>
    </w:p>
    <w:p>
      <w:pPr>
        <w:numPr>
          <w:ilvl w:val="0"/>
          <w:numId w:val="0"/>
        </w:numPr>
        <w:spacing w:line="360" w:lineRule="auto"/>
        <w:outlineLvl w:val="9"/>
        <w:rPr>
          <w:rFonts w:hint="eastAsia" w:ascii="宋体" w:hAnsi="宋体" w:cs="Tahoma"/>
          <w:b/>
          <w:bCs/>
          <w:kern w:val="0"/>
          <w:sz w:val="24"/>
          <w:szCs w:val="24"/>
          <w:lang w:val="en-US" w:eastAsia="zh-CN"/>
        </w:rPr>
      </w:pPr>
    </w:p>
    <w:p>
      <w:pPr>
        <w:numPr>
          <w:ilvl w:val="0"/>
          <w:numId w:val="0"/>
        </w:numPr>
        <w:spacing w:line="360" w:lineRule="auto"/>
        <w:outlineLvl w:val="9"/>
        <w:rPr>
          <w:rFonts w:hint="eastAsia" w:ascii="宋体" w:hAnsi="宋体" w:cs="Tahoma"/>
          <w:b/>
          <w:bCs/>
          <w:kern w:val="0"/>
          <w:sz w:val="24"/>
          <w:szCs w:val="24"/>
          <w:lang w:val="en-US" w:eastAsia="zh-CN"/>
        </w:rPr>
      </w:pPr>
    </w:p>
    <w:p>
      <w:pPr>
        <w:numPr>
          <w:ilvl w:val="0"/>
          <w:numId w:val="0"/>
        </w:numPr>
        <w:spacing w:line="360" w:lineRule="auto"/>
        <w:outlineLvl w:val="9"/>
        <w:rPr>
          <w:rFonts w:hint="eastAsia" w:ascii="宋体" w:hAnsi="宋体" w:cs="Tahoma"/>
          <w:b/>
          <w:bCs/>
          <w:kern w:val="0"/>
          <w:sz w:val="24"/>
          <w:szCs w:val="24"/>
          <w:lang w:val="en-US" w:eastAsia="zh-CN"/>
        </w:rPr>
      </w:pPr>
    </w:p>
    <w:p>
      <w:pPr>
        <w:numPr>
          <w:ilvl w:val="0"/>
          <w:numId w:val="0"/>
        </w:numPr>
        <w:spacing w:line="360" w:lineRule="auto"/>
        <w:outlineLvl w:val="9"/>
        <w:rPr>
          <w:rFonts w:hint="eastAsia" w:ascii="宋体" w:hAnsi="宋体" w:cs="Tahoma"/>
          <w:b/>
          <w:bCs/>
          <w:kern w:val="0"/>
          <w:sz w:val="24"/>
          <w:szCs w:val="24"/>
          <w:lang w:val="en-US" w:eastAsia="zh-CN"/>
        </w:rPr>
      </w:pPr>
    </w:p>
    <w:p>
      <w:pPr>
        <w:numPr>
          <w:ilvl w:val="0"/>
          <w:numId w:val="0"/>
        </w:numPr>
        <w:spacing w:line="360" w:lineRule="auto"/>
        <w:outlineLvl w:val="9"/>
        <w:rPr>
          <w:rFonts w:hint="eastAsia" w:ascii="宋体" w:hAnsi="宋体" w:cs="Tahoma"/>
          <w:b/>
          <w:bCs/>
          <w:kern w:val="0"/>
          <w:sz w:val="24"/>
          <w:szCs w:val="24"/>
          <w:lang w:val="en-US" w:eastAsia="zh-CN"/>
        </w:rPr>
      </w:pPr>
    </w:p>
    <w:p>
      <w:pPr>
        <w:numPr>
          <w:ilvl w:val="0"/>
          <w:numId w:val="0"/>
        </w:numPr>
        <w:spacing w:line="360" w:lineRule="auto"/>
        <w:outlineLvl w:val="2"/>
        <w:rPr>
          <w:rFonts w:hint="eastAsia" w:ascii="宋体" w:hAnsi="宋体" w:cs="Tahoma"/>
          <w:b/>
          <w:bCs/>
          <w:kern w:val="0"/>
          <w:sz w:val="24"/>
          <w:szCs w:val="24"/>
          <w:lang w:val="en-US" w:eastAsia="zh-CN"/>
        </w:rPr>
      </w:pPr>
      <w:r>
        <w:rPr>
          <w:rFonts w:hint="eastAsia" w:ascii="宋体" w:hAnsi="宋体" w:cs="Tahoma"/>
          <w:b/>
          <w:bCs/>
          <w:kern w:val="0"/>
          <w:sz w:val="24"/>
          <w:szCs w:val="24"/>
          <w:lang w:val="en-US" w:eastAsia="zh-CN"/>
        </w:rPr>
        <w:t>3.2.4</w:t>
      </w:r>
      <w:r>
        <w:rPr>
          <w:rFonts w:hint="default" w:ascii="宋体" w:hAnsi="宋体" w:cs="Tahoma"/>
          <w:b/>
          <w:bCs/>
          <w:kern w:val="0"/>
          <w:sz w:val="24"/>
          <w:szCs w:val="24"/>
          <w:lang w:val="en-US" w:eastAsia="zh-CN"/>
        </w:rPr>
        <w:t>自动停止盘点</w:t>
      </w:r>
    </w:p>
    <w:p>
      <w:pPr>
        <w:numPr>
          <w:ilvl w:val="0"/>
          <w:numId w:val="0"/>
        </w:numPr>
        <w:spacing w:line="360" w:lineRule="auto"/>
        <w:ind w:firstLine="420" w:firstLineChars="0"/>
        <w:outlineLvl w:val="9"/>
        <w:rPr>
          <w:rFonts w:hint="eastAsia" w:ascii="宋体" w:hAnsi="宋体" w:cs="Tahoma"/>
          <w:kern w:val="0"/>
          <w:sz w:val="24"/>
          <w:szCs w:val="24"/>
          <w:lang w:val="en-US" w:eastAsia="zh-CN"/>
        </w:rPr>
      </w:pPr>
      <w:r>
        <w:rPr>
          <w:rFonts w:hint="eastAsia" w:ascii="宋体" w:hAnsi="宋体" w:cs="Tahoma"/>
          <w:kern w:val="0"/>
          <w:sz w:val="24"/>
          <w:szCs w:val="24"/>
          <w:lang w:val="en-US" w:eastAsia="zh-CN"/>
        </w:rPr>
        <w:t>程序支持配置盘点测试的自动停止条件，</w:t>
      </w:r>
      <w:r>
        <w:rPr>
          <w:rFonts w:hint="default" w:ascii="宋体" w:hAnsi="宋体" w:cs="Tahoma"/>
          <w:kern w:val="0"/>
          <w:sz w:val="24"/>
          <w:szCs w:val="24"/>
          <w:lang w:val="en-US" w:eastAsia="zh-CN"/>
        </w:rPr>
        <w:t>在盘点界面到达指定条件后会自动停止盘点。目前可以配置</w:t>
      </w:r>
      <w:r>
        <w:rPr>
          <w:rFonts w:hint="eastAsia" w:ascii="宋体" w:hAnsi="宋体" w:cs="Tahoma"/>
          <w:kern w:val="0"/>
          <w:sz w:val="24"/>
          <w:szCs w:val="24"/>
          <w:lang w:val="en-US" w:eastAsia="zh-CN"/>
        </w:rPr>
        <w:t>指定停止时间，停止标签数量，循环测试的次数以及每次的停止间隔。当同时配置停止时间和标签数量时，程序会在任何一项达到指定条件后停止。</w:t>
      </w:r>
    </w:p>
    <w:p>
      <w:pPr>
        <w:numPr>
          <w:ilvl w:val="0"/>
          <w:numId w:val="0"/>
        </w:numPr>
        <w:spacing w:line="360" w:lineRule="auto"/>
        <w:outlineLvl w:val="9"/>
        <w:rPr>
          <w:rFonts w:hint="eastAsia" w:ascii="宋体" w:hAnsi="宋体" w:cs="Tahoma"/>
          <w:kern w:val="0"/>
          <w:sz w:val="24"/>
          <w:szCs w:val="21"/>
          <w:highlight w:val="yellow"/>
          <w:lang w:val="en-US" w:eastAsia="zh-CN"/>
        </w:rPr>
      </w:pPr>
      <w:r>
        <w:rPr>
          <w:rFonts w:hint="eastAsia" w:ascii="宋体" w:hAnsi="宋体" w:cs="Tahoma"/>
          <w:kern w:val="0"/>
          <w:sz w:val="24"/>
          <w:szCs w:val="21"/>
          <w:highlight w:val="yellow"/>
          <w:lang w:val="en-US" w:eastAsia="zh-CN"/>
        </w:rPr>
        <w:t>注:修改盘点设置中的参数后需要点击 上方</w:t>
      </w:r>
      <w:r>
        <w:rPr>
          <w:rFonts w:hint="default" w:ascii="宋体" w:hAnsi="宋体" w:cs="Tahoma"/>
          <w:kern w:val="0"/>
          <w:sz w:val="24"/>
          <w:szCs w:val="21"/>
          <w:highlight w:val="yellow"/>
          <w:lang w:val="en-US" w:eastAsia="zh-CN"/>
        </w:rPr>
        <w:t>“</w:t>
      </w:r>
      <w:r>
        <w:rPr>
          <w:rFonts w:hint="eastAsia" w:ascii="宋体" w:hAnsi="宋体" w:cs="Tahoma"/>
          <w:kern w:val="0"/>
          <w:sz w:val="24"/>
          <w:szCs w:val="21"/>
          <w:highlight w:val="yellow"/>
          <w:lang w:val="en-US" w:eastAsia="zh-CN"/>
        </w:rPr>
        <w:t>设置</w:t>
      </w:r>
      <w:r>
        <w:rPr>
          <w:rFonts w:hint="default" w:ascii="宋体" w:hAnsi="宋体" w:cs="Tahoma"/>
          <w:kern w:val="0"/>
          <w:sz w:val="24"/>
          <w:szCs w:val="21"/>
          <w:highlight w:val="yellow"/>
          <w:lang w:val="en-US" w:eastAsia="zh-CN"/>
        </w:rPr>
        <w:t>”</w:t>
      </w:r>
      <w:r>
        <w:rPr>
          <w:rFonts w:hint="eastAsia" w:ascii="宋体" w:hAnsi="宋体" w:cs="Tahoma"/>
          <w:kern w:val="0"/>
          <w:sz w:val="24"/>
          <w:szCs w:val="21"/>
          <w:highlight w:val="yellow"/>
          <w:lang w:val="en-US" w:eastAsia="zh-CN"/>
        </w:rPr>
        <w:t>按钮，否则设置无法生效。</w:t>
      </w:r>
    </w:p>
    <w:p>
      <w:pPr>
        <w:numPr>
          <w:ilvl w:val="0"/>
          <w:numId w:val="0"/>
        </w:numPr>
        <w:spacing w:line="360" w:lineRule="auto"/>
        <w:ind w:firstLine="420" w:firstLineChars="0"/>
        <w:outlineLvl w:val="9"/>
        <w:rPr>
          <w:rFonts w:hint="eastAsia" w:ascii="宋体" w:hAnsi="宋体" w:cs="Tahoma"/>
          <w:kern w:val="0"/>
          <w:sz w:val="24"/>
          <w:szCs w:val="21"/>
          <w:highlight w:val="none"/>
          <w:lang w:val="en-US" w:eastAsia="zh-CN"/>
        </w:rPr>
      </w:pPr>
      <w:r>
        <w:rPr>
          <w:rFonts w:hint="eastAsia" w:ascii="宋体" w:hAnsi="宋体" w:cs="Tahoma"/>
          <w:kern w:val="0"/>
          <w:sz w:val="24"/>
          <w:szCs w:val="21"/>
          <w:highlight w:val="none"/>
          <w:lang w:val="en-US" w:eastAsia="zh-CN"/>
        </w:rPr>
        <w:t>例如设置程序读取2秒停止，或者读到110张标签停止，重复测试5次，每次停止间隔3秒，则可以按如下进行配置：</w:t>
      </w:r>
    </w:p>
    <w:p>
      <w:pPr>
        <w:numPr>
          <w:ilvl w:val="0"/>
          <w:numId w:val="0"/>
        </w:numPr>
        <w:spacing w:line="360" w:lineRule="auto"/>
        <w:jc w:val="center"/>
        <w:outlineLvl w:val="9"/>
      </w:pPr>
      <w:r>
        <w:drawing>
          <wp:inline distT="0" distB="0" distL="114300" distR="114300">
            <wp:extent cx="6181090" cy="2131060"/>
            <wp:effectExtent l="0" t="0" r="10160" b="2540"/>
            <wp:docPr id="8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1"/>
                    <pic:cNvPicPr>
                      <a:picLocks noChangeAspect="1"/>
                    </pic:cNvPicPr>
                  </pic:nvPicPr>
                  <pic:blipFill>
                    <a:blip r:embed="rId23"/>
                    <a:srcRect t="33438" b="11146"/>
                    <a:stretch>
                      <a:fillRect/>
                    </a:stretch>
                  </pic:blipFill>
                  <pic:spPr>
                    <a:xfrm>
                      <a:off x="0" y="0"/>
                      <a:ext cx="6181090" cy="2131060"/>
                    </a:xfrm>
                    <a:prstGeom prst="rect">
                      <a:avLst/>
                    </a:prstGeom>
                    <a:noFill/>
                    <a:ln>
                      <a:noFill/>
                    </a:ln>
                  </pic:spPr>
                </pic:pic>
              </a:graphicData>
            </a:graphic>
          </wp:inline>
        </w:drawing>
      </w:r>
    </w:p>
    <w:p>
      <w:pPr>
        <w:numPr>
          <w:ilvl w:val="0"/>
          <w:numId w:val="0"/>
        </w:numPr>
        <w:spacing w:line="360" w:lineRule="auto"/>
        <w:ind w:firstLine="420" w:firstLineChars="0"/>
        <w:outlineLvl w:val="9"/>
        <w:rPr>
          <w:rFonts w:hint="default" w:ascii="宋体" w:hAnsi="宋体" w:cs="Tahoma"/>
          <w:kern w:val="0"/>
          <w:sz w:val="24"/>
          <w:szCs w:val="21"/>
          <w:highlight w:val="none"/>
          <w:lang w:val="en-US" w:eastAsia="zh-CN"/>
        </w:rPr>
      </w:pPr>
      <w:r>
        <w:rPr>
          <w:rFonts w:hint="eastAsia" w:ascii="宋体" w:hAnsi="宋体" w:cs="Tahoma"/>
          <w:kern w:val="0"/>
          <w:sz w:val="24"/>
          <w:szCs w:val="21"/>
          <w:highlight w:val="none"/>
          <w:lang w:val="en-US" w:eastAsia="zh-CN"/>
        </w:rPr>
        <w:t>盘存结束之后程序会弹出统计结果，在统计界面移动鼠标至相应位置可以查看具体的统计数据，包括标签数量读全次数百分比以及每次读取的具体数量。</w:t>
      </w:r>
    </w:p>
    <w:p>
      <w:pPr>
        <w:numPr>
          <w:ilvl w:val="0"/>
          <w:numId w:val="0"/>
        </w:numPr>
        <w:spacing w:line="360" w:lineRule="auto"/>
        <w:jc w:val="both"/>
        <w:outlineLvl w:val="9"/>
        <w:rPr>
          <w:rFonts w:hint="eastAsia"/>
          <w:lang w:val="en-US" w:eastAsia="zh-CN"/>
        </w:rPr>
      </w:pPr>
      <w:r>
        <w:drawing>
          <wp:inline distT="0" distB="0" distL="114300" distR="114300">
            <wp:extent cx="6181090" cy="3845560"/>
            <wp:effectExtent l="0" t="0" r="10160" b="254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24"/>
                    <a:stretch>
                      <a:fillRect/>
                    </a:stretch>
                  </pic:blipFill>
                  <pic:spPr>
                    <a:xfrm>
                      <a:off x="0" y="0"/>
                      <a:ext cx="6181090" cy="3845560"/>
                    </a:xfrm>
                    <a:prstGeom prst="rect">
                      <a:avLst/>
                    </a:prstGeom>
                    <a:noFill/>
                    <a:ln>
                      <a:noFill/>
                    </a:ln>
                  </pic:spPr>
                </pic:pic>
              </a:graphicData>
            </a:graphic>
          </wp:inline>
        </w:drawing>
      </w:r>
    </w:p>
    <w:p>
      <w:pPr>
        <w:numPr>
          <w:ilvl w:val="0"/>
          <w:numId w:val="0"/>
        </w:numPr>
        <w:spacing w:line="360" w:lineRule="auto"/>
        <w:outlineLvl w:val="2"/>
        <w:rPr>
          <w:rFonts w:hint="default" w:ascii="宋体" w:hAnsi="宋体" w:cs="Tahoma"/>
          <w:b/>
          <w:bCs/>
          <w:kern w:val="0"/>
          <w:sz w:val="24"/>
          <w:szCs w:val="24"/>
          <w:lang w:val="en-US" w:eastAsia="zh-CN"/>
        </w:rPr>
      </w:pPr>
      <w:r>
        <w:rPr>
          <w:rFonts w:hint="eastAsia" w:ascii="宋体" w:hAnsi="宋体" w:cs="Tahoma"/>
          <w:b/>
          <w:bCs/>
          <w:kern w:val="0"/>
          <w:sz w:val="24"/>
          <w:szCs w:val="24"/>
          <w:lang w:val="en-US" w:eastAsia="zh-CN"/>
        </w:rPr>
        <w:t>3.2.5读卡驱动蜂鸣器</w:t>
      </w:r>
    </w:p>
    <w:p>
      <w:pPr>
        <w:numPr>
          <w:ilvl w:val="0"/>
          <w:numId w:val="0"/>
        </w:numPr>
        <w:spacing w:line="360" w:lineRule="auto"/>
        <w:ind w:firstLine="420" w:firstLineChars="0"/>
        <w:outlineLvl w:val="9"/>
        <w:rPr>
          <w:rFonts w:hint="eastAsia" w:ascii="宋体" w:hAnsi="宋体" w:cs="Tahoma"/>
          <w:kern w:val="0"/>
          <w:sz w:val="24"/>
          <w:szCs w:val="24"/>
          <w:lang w:val="en-US" w:eastAsia="zh-CN"/>
        </w:rPr>
      </w:pPr>
      <w:r>
        <w:rPr>
          <w:rFonts w:hint="eastAsia" w:ascii="宋体" w:hAnsi="宋体" w:cs="Tahoma"/>
          <w:kern w:val="0"/>
          <w:sz w:val="24"/>
          <w:szCs w:val="24"/>
          <w:lang w:val="en-US" w:eastAsia="zh-CN"/>
        </w:rPr>
        <w:t>主板上有蜂鸣器的设备可以配置在读卡时驱动蜂鸣器来达到提示效果，可以自定义驱动频率。板载的蜂鸣器默认为GPO5，如果需要测试读卡时驱动其他GPO口，可以将驱动IO口更改至对应的端口即可。</w:t>
      </w:r>
    </w:p>
    <w:p>
      <w:pPr>
        <w:numPr>
          <w:ilvl w:val="0"/>
          <w:numId w:val="0"/>
        </w:numPr>
        <w:spacing w:line="360" w:lineRule="auto"/>
        <w:outlineLvl w:val="9"/>
        <w:rPr>
          <w:rFonts w:hint="default"/>
          <w:lang w:val="en-US" w:eastAsia="zh-CN"/>
        </w:rPr>
      </w:pPr>
      <w:r>
        <w:drawing>
          <wp:inline distT="0" distB="0" distL="114300" distR="114300">
            <wp:extent cx="6181090" cy="3845560"/>
            <wp:effectExtent l="0" t="0" r="10160" b="254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25"/>
                    <a:stretch>
                      <a:fillRect/>
                    </a:stretch>
                  </pic:blipFill>
                  <pic:spPr>
                    <a:xfrm>
                      <a:off x="0" y="0"/>
                      <a:ext cx="6181090" cy="3845560"/>
                    </a:xfrm>
                    <a:prstGeom prst="rect">
                      <a:avLst/>
                    </a:prstGeom>
                    <a:noFill/>
                    <a:ln>
                      <a:noFill/>
                    </a:ln>
                  </pic:spPr>
                </pic:pic>
              </a:graphicData>
            </a:graphic>
          </wp:inline>
        </w:drawing>
      </w:r>
    </w:p>
    <w:p>
      <w:pPr>
        <w:spacing w:line="360" w:lineRule="auto"/>
        <w:outlineLvl w:val="1"/>
        <w:rPr>
          <w:rFonts w:hint="eastAsia" w:ascii="宋体" w:hAnsi="宋体" w:cs="Tahoma"/>
          <w:b/>
          <w:bCs/>
          <w:kern w:val="0"/>
          <w:sz w:val="28"/>
          <w:szCs w:val="28"/>
          <w:lang w:val="en-US" w:eastAsia="zh-CN"/>
        </w:rPr>
      </w:pPr>
      <w:r>
        <w:rPr>
          <w:rFonts w:hint="eastAsia" w:ascii="宋体" w:hAnsi="宋体" w:cs="Tahoma"/>
          <w:b/>
          <w:bCs/>
          <w:kern w:val="0"/>
          <w:sz w:val="28"/>
          <w:szCs w:val="28"/>
          <w:lang w:val="en-US" w:eastAsia="zh-CN"/>
        </w:rPr>
        <w:t>3.3网络设置</w:t>
      </w:r>
    </w:p>
    <w:p>
      <w:pPr>
        <w:spacing w:line="360" w:lineRule="auto"/>
        <w:ind w:firstLine="420" w:firstLineChars="0"/>
        <w:outlineLvl w:val="9"/>
        <w:rPr>
          <w:rFonts w:hint="eastAsia" w:ascii="宋体" w:hAnsi="宋体" w:cs="Tahoma"/>
          <w:kern w:val="0"/>
          <w:sz w:val="24"/>
          <w:szCs w:val="24"/>
        </w:rPr>
      </w:pPr>
      <w:r>
        <w:rPr>
          <w:rFonts w:hint="eastAsia" w:ascii="宋体" w:hAnsi="宋体" w:cs="Tahoma"/>
          <w:kern w:val="0"/>
          <w:sz w:val="24"/>
          <w:szCs w:val="24"/>
          <w:lang w:eastAsia="zh-CN"/>
        </w:rPr>
        <w:t>IP</w:t>
      </w:r>
      <w:r>
        <w:rPr>
          <w:rFonts w:hint="eastAsia" w:ascii="宋体" w:hAnsi="宋体" w:cs="Tahoma"/>
          <w:kern w:val="0"/>
          <w:sz w:val="24"/>
          <w:szCs w:val="24"/>
        </w:rPr>
        <w:t>设置栏主要用于修改设备的</w:t>
      </w:r>
      <w:r>
        <w:rPr>
          <w:rFonts w:hint="eastAsia" w:ascii="宋体" w:hAnsi="宋体" w:cs="Tahoma"/>
          <w:kern w:val="0"/>
          <w:sz w:val="24"/>
          <w:szCs w:val="24"/>
          <w:lang w:eastAsia="zh-CN"/>
        </w:rPr>
        <w:t>IP</w:t>
      </w:r>
      <w:r>
        <w:rPr>
          <w:rFonts w:hint="eastAsia" w:ascii="宋体" w:hAnsi="宋体" w:cs="Tahoma"/>
          <w:kern w:val="0"/>
          <w:sz w:val="24"/>
          <w:szCs w:val="24"/>
        </w:rPr>
        <w:t>地址、子网掩码和网关。在设置</w:t>
      </w:r>
      <w:r>
        <w:rPr>
          <w:rFonts w:hint="eastAsia" w:ascii="宋体" w:hAnsi="宋体" w:cs="Tahoma"/>
          <w:kern w:val="0"/>
          <w:sz w:val="24"/>
          <w:szCs w:val="24"/>
          <w:lang w:eastAsia="zh-CN"/>
        </w:rPr>
        <w:t>IP</w:t>
      </w:r>
      <w:r>
        <w:rPr>
          <w:rFonts w:hint="eastAsia" w:ascii="宋体" w:hAnsi="宋体" w:cs="Tahoma"/>
          <w:kern w:val="0"/>
          <w:sz w:val="24"/>
          <w:szCs w:val="24"/>
        </w:rPr>
        <w:t>信息的时候请注意，</w:t>
      </w:r>
      <w:r>
        <w:rPr>
          <w:rFonts w:hint="eastAsia" w:ascii="宋体" w:hAnsi="宋体" w:cs="Tahoma"/>
          <w:kern w:val="0"/>
          <w:sz w:val="24"/>
          <w:szCs w:val="24"/>
          <w:lang w:eastAsia="zh-CN"/>
        </w:rPr>
        <w:t>IP</w:t>
      </w:r>
      <w:r>
        <w:rPr>
          <w:rFonts w:hint="eastAsia" w:ascii="宋体" w:hAnsi="宋体" w:cs="Tahoma"/>
          <w:kern w:val="0"/>
          <w:sz w:val="24"/>
          <w:szCs w:val="24"/>
        </w:rPr>
        <w:t>地址、子网掩码和网关必须相对应，否则将无法设置。在保存了</w:t>
      </w:r>
      <w:r>
        <w:rPr>
          <w:rFonts w:hint="eastAsia" w:ascii="宋体" w:hAnsi="宋体" w:cs="Tahoma"/>
          <w:kern w:val="0"/>
          <w:sz w:val="24"/>
          <w:szCs w:val="24"/>
          <w:lang w:eastAsia="zh-CN"/>
        </w:rPr>
        <w:t>IP</w:t>
      </w:r>
      <w:r>
        <w:rPr>
          <w:rFonts w:hint="eastAsia" w:ascii="宋体" w:hAnsi="宋体" w:cs="Tahoma"/>
          <w:kern w:val="0"/>
          <w:sz w:val="24"/>
          <w:szCs w:val="24"/>
        </w:rPr>
        <w:t>设置后，读写器会重启，需要重新连接读写器</w:t>
      </w:r>
      <w:r>
        <w:rPr>
          <w:rFonts w:hint="eastAsia" w:ascii="宋体" w:hAnsi="宋体" w:cs="Tahoma"/>
          <w:kern w:val="0"/>
          <w:sz w:val="24"/>
          <w:szCs w:val="24"/>
          <w:lang w:val="en-US" w:eastAsia="zh-CN"/>
        </w:rPr>
        <w:t>(连接地址为修改后的IP)</w:t>
      </w:r>
      <w:r>
        <w:rPr>
          <w:rFonts w:hint="eastAsia" w:ascii="宋体" w:hAnsi="宋体" w:cs="Tahoma"/>
          <w:kern w:val="0"/>
          <w:sz w:val="24"/>
          <w:szCs w:val="24"/>
        </w:rPr>
        <w:t>。</w:t>
      </w:r>
    </w:p>
    <w:p>
      <w:pPr>
        <w:spacing w:line="360" w:lineRule="auto"/>
        <w:outlineLvl w:val="9"/>
        <w:rPr>
          <w:rFonts w:hint="eastAsia"/>
        </w:rPr>
      </w:pPr>
      <w:r>
        <w:drawing>
          <wp:inline distT="0" distB="0" distL="114300" distR="114300">
            <wp:extent cx="6181090" cy="2283460"/>
            <wp:effectExtent l="0" t="0" r="10160" b="2540"/>
            <wp:docPr id="9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3"/>
                    <pic:cNvPicPr>
                      <a:picLocks noChangeAspect="1"/>
                    </pic:cNvPicPr>
                  </pic:nvPicPr>
                  <pic:blipFill>
                    <a:blip r:embed="rId26"/>
                    <a:srcRect b="40621"/>
                    <a:stretch>
                      <a:fillRect/>
                    </a:stretch>
                  </pic:blipFill>
                  <pic:spPr>
                    <a:xfrm>
                      <a:off x="0" y="0"/>
                      <a:ext cx="6181090" cy="2283460"/>
                    </a:xfrm>
                    <a:prstGeom prst="rect">
                      <a:avLst/>
                    </a:prstGeom>
                    <a:noFill/>
                    <a:ln>
                      <a:noFill/>
                    </a:ln>
                  </pic:spPr>
                </pic:pic>
              </a:graphicData>
            </a:graphic>
          </wp:inline>
        </w:drawing>
      </w:r>
    </w:p>
    <w:p>
      <w:pPr>
        <w:spacing w:line="360" w:lineRule="auto"/>
        <w:outlineLvl w:val="1"/>
        <w:rPr>
          <w:rFonts w:hint="eastAsia" w:ascii="宋体" w:hAnsi="宋体" w:cs="Tahoma"/>
          <w:b/>
          <w:bCs/>
          <w:kern w:val="0"/>
          <w:sz w:val="24"/>
          <w:szCs w:val="24"/>
        </w:rPr>
      </w:pPr>
      <w:r>
        <w:rPr>
          <w:rFonts w:hint="eastAsia" w:ascii="宋体" w:hAnsi="宋体" w:cs="Tahoma"/>
          <w:b/>
          <w:bCs/>
          <w:kern w:val="0"/>
          <w:sz w:val="28"/>
          <w:szCs w:val="28"/>
          <w:lang w:val="en-US" w:eastAsia="zh-CN"/>
        </w:rPr>
        <w:t>3.4高级设置</w:t>
      </w:r>
    </w:p>
    <w:p>
      <w:pPr>
        <w:spacing w:line="360" w:lineRule="auto"/>
        <w:outlineLvl w:val="2"/>
        <w:rPr>
          <w:rFonts w:hint="eastAsia" w:ascii="宋体" w:hAnsi="宋体" w:cs="Tahoma"/>
          <w:b/>
          <w:bCs/>
          <w:kern w:val="0"/>
          <w:sz w:val="24"/>
          <w:szCs w:val="24"/>
          <w:lang w:val="en-US" w:eastAsia="zh-CN"/>
        </w:rPr>
      </w:pPr>
      <w:r>
        <w:rPr>
          <w:rFonts w:hint="eastAsia" w:ascii="宋体" w:hAnsi="宋体" w:cs="Tahoma"/>
          <w:b/>
          <w:bCs/>
          <w:kern w:val="0"/>
          <w:sz w:val="24"/>
          <w:szCs w:val="24"/>
          <w:lang w:val="en-US" w:eastAsia="zh-CN"/>
        </w:rPr>
        <w:t>3.4.1特殊参数</w:t>
      </w:r>
    </w:p>
    <w:p>
      <w:pPr>
        <w:spacing w:line="360" w:lineRule="auto"/>
        <w:ind w:firstLine="420" w:firstLineChars="0"/>
        <w:outlineLvl w:val="9"/>
        <w:rPr>
          <w:rFonts w:hint="eastAsia" w:ascii="宋体" w:hAnsi="宋体" w:cs="Tahoma"/>
          <w:kern w:val="0"/>
          <w:sz w:val="24"/>
          <w:szCs w:val="24"/>
          <w:lang w:val="en-US" w:eastAsia="zh-CN"/>
        </w:rPr>
      </w:pPr>
      <w:r>
        <w:rPr>
          <w:rFonts w:hint="eastAsia" w:ascii="宋体" w:hAnsi="宋体" w:cs="Tahoma"/>
          <w:kern w:val="0"/>
          <w:sz w:val="24"/>
          <w:szCs w:val="24"/>
          <w:lang w:val="en-US" w:eastAsia="zh-CN"/>
        </w:rPr>
        <w:t>跳频模式：仅在R2000模块设备有效，E系列下此参数无效。</w:t>
      </w:r>
    </w:p>
    <w:p>
      <w:pPr>
        <w:spacing w:line="360" w:lineRule="auto"/>
        <w:ind w:firstLine="420" w:firstLineChars="0"/>
        <w:outlineLvl w:val="9"/>
        <w:rPr>
          <w:rFonts w:hint="eastAsia" w:ascii="宋体" w:hAnsi="宋体" w:cs="Tahoma"/>
          <w:kern w:val="0"/>
          <w:sz w:val="24"/>
          <w:szCs w:val="24"/>
          <w:lang w:val="en-US" w:eastAsia="zh-CN"/>
        </w:rPr>
      </w:pPr>
      <w:r>
        <w:rPr>
          <w:rFonts w:hint="eastAsia" w:ascii="宋体" w:hAnsi="宋体" w:cs="Tahoma"/>
          <w:kern w:val="0"/>
          <w:sz w:val="24"/>
          <w:szCs w:val="24"/>
          <w:lang w:val="en-US" w:eastAsia="zh-CN"/>
        </w:rPr>
        <w:t>天线驻留时间:单个天线的最大工作时长(ms)，在快速模式下如果天线没有读到标签这回立刻切换下一个天线。非快速模式则会工作到最大时长后切换。</w:t>
      </w:r>
    </w:p>
    <w:p>
      <w:pPr>
        <w:spacing w:line="360" w:lineRule="auto"/>
        <w:ind w:firstLine="420" w:firstLineChars="0"/>
        <w:outlineLvl w:val="9"/>
        <w:rPr>
          <w:rFonts w:hint="eastAsia" w:ascii="宋体" w:hAnsi="宋体" w:cs="Tahoma"/>
          <w:kern w:val="0"/>
          <w:sz w:val="24"/>
          <w:szCs w:val="24"/>
          <w:lang w:eastAsia="zh-CN"/>
        </w:rPr>
      </w:pPr>
      <w:r>
        <w:rPr>
          <w:rFonts w:hint="eastAsia" w:ascii="宋体" w:hAnsi="宋体" w:cs="Tahoma"/>
          <w:kern w:val="0"/>
          <w:sz w:val="24"/>
          <w:szCs w:val="24"/>
          <w:lang w:val="en-US" w:eastAsia="zh-CN"/>
        </w:rPr>
        <w:t>Gen2写模式:</w:t>
      </w:r>
      <w:r>
        <w:rPr>
          <w:rFonts w:hint="eastAsia" w:ascii="宋体" w:hAnsi="宋体" w:cs="Tahoma"/>
          <w:kern w:val="0"/>
          <w:sz w:val="24"/>
          <w:szCs w:val="24"/>
          <w:lang w:eastAsia="zh-CN"/>
        </w:rPr>
        <w:t>程序提供“字写”和“块写”两种模式，默认为“字写”模式，部分早期标签不支持“字写”，</w:t>
      </w:r>
      <w:r>
        <w:rPr>
          <w:rFonts w:hint="eastAsia" w:ascii="宋体" w:hAnsi="宋体" w:cs="Tahoma"/>
          <w:kern w:val="0"/>
          <w:sz w:val="24"/>
          <w:szCs w:val="24"/>
          <w:lang w:val="en-US" w:eastAsia="zh-CN"/>
        </w:rPr>
        <w:t>需要</w:t>
      </w:r>
      <w:r>
        <w:rPr>
          <w:rFonts w:hint="eastAsia" w:ascii="宋体" w:hAnsi="宋体" w:cs="Tahoma"/>
          <w:kern w:val="0"/>
          <w:sz w:val="24"/>
          <w:szCs w:val="24"/>
          <w:lang w:eastAsia="zh-CN"/>
        </w:rPr>
        <w:t>手动将写模式改为“块写”。</w:t>
      </w:r>
    </w:p>
    <w:p>
      <w:pPr>
        <w:spacing w:line="360" w:lineRule="auto"/>
        <w:outlineLvl w:val="2"/>
        <w:rPr>
          <w:rFonts w:hint="eastAsia" w:ascii="宋体" w:hAnsi="宋体" w:cs="Tahoma"/>
          <w:b/>
          <w:bCs/>
          <w:kern w:val="0"/>
          <w:sz w:val="28"/>
          <w:szCs w:val="28"/>
          <w:lang w:val="en-US" w:eastAsia="zh-CN"/>
        </w:rPr>
      </w:pPr>
      <w:r>
        <w:rPr>
          <w:rFonts w:hint="eastAsia" w:ascii="宋体" w:hAnsi="宋体" w:cs="Tahoma"/>
          <w:b/>
          <w:bCs/>
          <w:kern w:val="0"/>
          <w:sz w:val="24"/>
          <w:szCs w:val="24"/>
          <w:lang w:val="en-US" w:eastAsia="zh-CN"/>
        </w:rPr>
        <w:t>3.4.2标签数据缓存设置</w:t>
      </w:r>
    </w:p>
    <w:p>
      <w:pPr>
        <w:spacing w:line="360" w:lineRule="auto"/>
        <w:ind w:firstLine="480" w:firstLineChars="200"/>
        <w:outlineLvl w:val="9"/>
        <w:rPr>
          <w:rFonts w:hint="eastAsia" w:ascii="宋体" w:hAnsi="宋体" w:cs="Tahoma"/>
          <w:kern w:val="0"/>
          <w:sz w:val="24"/>
          <w:szCs w:val="24"/>
          <w:lang w:val="en-US" w:eastAsia="zh-CN"/>
        </w:rPr>
      </w:pPr>
      <w:r>
        <w:rPr>
          <w:rFonts w:hint="eastAsia" w:ascii="宋体" w:hAnsi="宋体" w:cs="Tahoma"/>
          <w:kern w:val="0"/>
          <w:sz w:val="24"/>
          <w:szCs w:val="24"/>
          <w:lang w:val="en-US" w:eastAsia="zh-CN"/>
        </w:rPr>
        <w:t>日常盘存过程中，当遇见EPC系统的标签时，程序为了区分标签提供了</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天线编号作为唯一识别</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Bank数据作为唯一识别</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，“纪录最大RSSI”三中方式。默认为</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Bank数据作为唯一识别</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，可多选。</w:t>
      </w:r>
    </w:p>
    <w:p>
      <w:pPr>
        <w:spacing w:line="360" w:lineRule="auto"/>
        <w:outlineLvl w:val="2"/>
        <w:rPr>
          <w:rFonts w:hint="eastAsia" w:ascii="宋体" w:hAnsi="宋体" w:cs="Tahoma"/>
          <w:b/>
          <w:bCs/>
          <w:kern w:val="0"/>
          <w:sz w:val="28"/>
          <w:szCs w:val="28"/>
          <w:lang w:val="en-US" w:eastAsia="zh-CN"/>
        </w:rPr>
      </w:pPr>
      <w:r>
        <w:rPr>
          <w:rFonts w:hint="eastAsia" w:ascii="宋体" w:hAnsi="宋体" w:cs="Tahoma"/>
          <w:b/>
          <w:bCs/>
          <w:kern w:val="0"/>
          <w:sz w:val="24"/>
          <w:szCs w:val="24"/>
          <w:lang w:val="en-US" w:eastAsia="zh-CN"/>
        </w:rPr>
        <w:t>3.4.3频率管制规则</w:t>
      </w:r>
    </w:p>
    <w:p>
      <w:pPr>
        <w:spacing w:line="360" w:lineRule="auto"/>
        <w:rPr>
          <w:rFonts w:hint="default" w:ascii="宋体" w:hAnsi="宋体" w:cs="Tahoma"/>
          <w:kern w:val="0"/>
          <w:sz w:val="24"/>
          <w:szCs w:val="21"/>
          <w:highlight w:val="yellow"/>
          <w:lang w:val="en-US" w:eastAsia="zh-CN"/>
        </w:rPr>
      </w:pPr>
      <w:r>
        <w:rPr>
          <w:rFonts w:hint="eastAsia" w:ascii="宋体" w:hAnsi="宋体" w:cs="Tahoma"/>
          <w:kern w:val="0"/>
          <w:sz w:val="24"/>
          <w:szCs w:val="24"/>
          <w:lang w:val="en-US" w:eastAsia="zh-CN"/>
        </w:rPr>
        <w:t xml:space="preserve">     </w:t>
      </w:r>
      <w:r>
        <w:rPr>
          <w:rFonts w:hint="eastAsia" w:ascii="宋体" w:hAnsi="宋体" w:cs="Tahoma"/>
          <w:kern w:val="0"/>
          <w:sz w:val="24"/>
          <w:szCs w:val="24"/>
        </w:rPr>
        <w:t>由于世界各个国家和地区频段管制规则不同，为了使读写器的频段匹配，需要选择合适频段，在区域设置中，可以设置不同地区，比如北美、日本、欧洲、中国等。先点击“获取”可以得到当前区域设置。选择好地区，点击“设置”完成频段选择。在调频表中，点击“获取”会显示当前所选频点，也可以改变选择的频点，点击“设置”完成频点选择。</w:t>
      </w:r>
      <w:r>
        <w:rPr>
          <w:rFonts w:hint="eastAsia" w:ascii="宋体" w:hAnsi="宋体" w:cs="Tahoma"/>
          <w:kern w:val="0"/>
          <w:sz w:val="24"/>
          <w:szCs w:val="21"/>
          <w:highlight w:val="yellow"/>
          <w:lang w:val="en-US" w:eastAsia="zh-CN"/>
        </w:rPr>
        <w:t>区域和频点可被</w:t>
      </w:r>
      <w:r>
        <w:rPr>
          <w:rFonts w:hint="default" w:ascii="宋体" w:hAnsi="宋体" w:cs="Tahoma"/>
          <w:kern w:val="0"/>
          <w:sz w:val="24"/>
          <w:szCs w:val="21"/>
          <w:highlight w:val="yellow"/>
          <w:lang w:val="en-US" w:eastAsia="zh-CN"/>
        </w:rPr>
        <w:t>”</w:t>
      </w:r>
      <w:r>
        <w:rPr>
          <w:rFonts w:hint="eastAsia" w:ascii="宋体" w:hAnsi="宋体" w:cs="Tahoma"/>
          <w:kern w:val="0"/>
          <w:sz w:val="24"/>
          <w:szCs w:val="21"/>
          <w:highlight w:val="yellow"/>
          <w:lang w:val="en-US" w:eastAsia="zh-CN"/>
        </w:rPr>
        <w:t>永久保存</w:t>
      </w:r>
      <w:r>
        <w:rPr>
          <w:rFonts w:hint="default" w:ascii="宋体" w:hAnsi="宋体" w:cs="Tahoma"/>
          <w:kern w:val="0"/>
          <w:sz w:val="24"/>
          <w:szCs w:val="21"/>
          <w:highlight w:val="yellow"/>
          <w:lang w:val="en-US" w:eastAsia="zh-CN"/>
        </w:rPr>
        <w:t>”</w:t>
      </w:r>
    </w:p>
    <w:p>
      <w:pPr>
        <w:spacing w:line="360" w:lineRule="auto"/>
        <w:rPr>
          <w:rFonts w:hint="default" w:ascii="宋体" w:hAnsi="宋体" w:cs="Tahoma"/>
          <w:kern w:val="0"/>
          <w:sz w:val="24"/>
          <w:szCs w:val="21"/>
          <w:highlight w:val="yellow"/>
          <w:lang w:val="en-US" w:eastAsia="zh-CN"/>
        </w:rPr>
      </w:pPr>
    </w:p>
    <w:p>
      <w:pPr>
        <w:spacing w:line="360" w:lineRule="auto"/>
        <w:rPr>
          <w:rFonts w:hint="default" w:ascii="宋体" w:hAnsi="宋体" w:cs="Tahoma"/>
          <w:kern w:val="0"/>
          <w:sz w:val="24"/>
          <w:szCs w:val="21"/>
          <w:highlight w:val="yellow"/>
          <w:lang w:val="en-US" w:eastAsia="zh-CN"/>
        </w:rPr>
      </w:pPr>
    </w:p>
    <w:p>
      <w:pPr>
        <w:spacing w:line="360" w:lineRule="auto"/>
        <w:rPr>
          <w:rFonts w:hint="default" w:ascii="宋体" w:hAnsi="宋体" w:cs="Tahoma"/>
          <w:kern w:val="0"/>
          <w:sz w:val="24"/>
          <w:szCs w:val="21"/>
          <w:highlight w:val="yellow"/>
          <w:lang w:val="en-US" w:eastAsia="zh-CN"/>
        </w:rPr>
      </w:pPr>
    </w:p>
    <w:p>
      <w:pPr>
        <w:spacing w:line="360" w:lineRule="auto"/>
        <w:rPr>
          <w:rFonts w:hint="default" w:ascii="宋体" w:hAnsi="宋体" w:cs="Tahoma"/>
          <w:kern w:val="0"/>
          <w:sz w:val="24"/>
          <w:szCs w:val="21"/>
          <w:highlight w:val="yellow"/>
          <w:lang w:val="en-US" w:eastAsia="zh-CN"/>
        </w:rPr>
      </w:pPr>
    </w:p>
    <w:p>
      <w:pPr>
        <w:spacing w:line="360" w:lineRule="auto"/>
        <w:rPr>
          <w:rFonts w:hint="default" w:ascii="宋体" w:hAnsi="宋体" w:cs="Tahoma"/>
          <w:kern w:val="0"/>
          <w:sz w:val="24"/>
          <w:szCs w:val="21"/>
          <w:highlight w:val="yellow"/>
          <w:lang w:val="en-US" w:eastAsia="zh-CN"/>
        </w:rPr>
      </w:pPr>
    </w:p>
    <w:p>
      <w:pPr>
        <w:spacing w:line="360" w:lineRule="auto"/>
        <w:rPr>
          <w:rFonts w:hint="default" w:ascii="宋体" w:hAnsi="宋体" w:cs="Tahoma"/>
          <w:kern w:val="0"/>
          <w:sz w:val="24"/>
          <w:szCs w:val="21"/>
          <w:highlight w:val="yellow"/>
          <w:lang w:val="en-US" w:eastAsia="zh-CN"/>
        </w:rPr>
      </w:pPr>
    </w:p>
    <w:p>
      <w:pPr>
        <w:spacing w:line="360" w:lineRule="auto"/>
        <w:rPr>
          <w:rFonts w:hint="default" w:ascii="宋体" w:hAnsi="宋体" w:cs="Tahoma"/>
          <w:kern w:val="0"/>
          <w:sz w:val="24"/>
          <w:szCs w:val="21"/>
          <w:highlight w:val="yellow"/>
          <w:lang w:val="en-US" w:eastAsia="zh-CN"/>
        </w:rPr>
      </w:pPr>
    </w:p>
    <w:p>
      <w:pPr>
        <w:spacing w:line="360" w:lineRule="auto"/>
        <w:rPr>
          <w:rFonts w:hint="default" w:ascii="宋体" w:hAnsi="宋体" w:cs="Tahoma"/>
          <w:kern w:val="0"/>
          <w:sz w:val="24"/>
          <w:szCs w:val="21"/>
          <w:highlight w:val="yellow"/>
          <w:lang w:val="en-US" w:eastAsia="zh-CN"/>
        </w:rPr>
      </w:pPr>
    </w:p>
    <w:p>
      <w:pPr>
        <w:spacing w:line="360" w:lineRule="auto"/>
        <w:rPr>
          <w:rFonts w:hint="default" w:ascii="宋体" w:hAnsi="宋体" w:cs="Tahoma"/>
          <w:kern w:val="0"/>
          <w:sz w:val="24"/>
          <w:szCs w:val="21"/>
          <w:highlight w:val="yellow"/>
          <w:lang w:val="en-US" w:eastAsia="zh-CN"/>
        </w:rPr>
      </w:pPr>
    </w:p>
    <w:p>
      <w:pPr>
        <w:spacing w:line="360" w:lineRule="auto"/>
        <w:rPr>
          <w:rFonts w:hint="default" w:ascii="宋体" w:hAnsi="宋体" w:cs="Tahoma"/>
          <w:kern w:val="0"/>
          <w:sz w:val="24"/>
          <w:szCs w:val="21"/>
          <w:highlight w:val="yellow"/>
          <w:lang w:val="en-US" w:eastAsia="zh-CN"/>
        </w:rPr>
      </w:pPr>
    </w:p>
    <w:p>
      <w:pPr>
        <w:spacing w:line="360" w:lineRule="auto"/>
        <w:rPr>
          <w:rFonts w:hint="default" w:ascii="宋体" w:hAnsi="宋体" w:cs="Tahoma"/>
          <w:kern w:val="0"/>
          <w:sz w:val="24"/>
          <w:szCs w:val="21"/>
          <w:highlight w:val="yellow"/>
          <w:lang w:val="en-US" w:eastAsia="zh-CN"/>
        </w:rPr>
      </w:pPr>
    </w:p>
    <w:p>
      <w:pPr>
        <w:spacing w:line="360" w:lineRule="auto"/>
        <w:rPr>
          <w:rFonts w:hint="default" w:ascii="宋体" w:hAnsi="宋体" w:cs="Tahoma"/>
          <w:kern w:val="0"/>
          <w:sz w:val="24"/>
          <w:szCs w:val="21"/>
          <w:highlight w:val="yellow"/>
          <w:lang w:val="en-US" w:eastAsia="zh-CN"/>
        </w:rPr>
      </w:pPr>
    </w:p>
    <w:p>
      <w:pPr>
        <w:spacing w:line="360" w:lineRule="auto"/>
        <w:outlineLvl w:val="0"/>
        <w:rPr>
          <w:rFonts w:hint="default" w:ascii="宋体" w:hAnsi="宋体" w:eastAsia="宋体" w:cs="Tahoma"/>
          <w:b/>
          <w:bCs/>
          <w:kern w:val="0"/>
          <w:sz w:val="24"/>
          <w:szCs w:val="24"/>
          <w:lang w:val="en-US" w:eastAsia="zh-CN"/>
        </w:rPr>
      </w:pPr>
      <w:r>
        <w:rPr>
          <w:rFonts w:hint="eastAsia"/>
          <w:b/>
          <w:bCs/>
          <w:sz w:val="32"/>
          <w:lang w:val="en-US" w:eastAsia="zh-CN"/>
        </w:rPr>
        <w:t>4.标签操作</w:t>
      </w:r>
    </w:p>
    <w:p>
      <w:pPr>
        <w:spacing w:line="360" w:lineRule="auto"/>
        <w:ind w:firstLine="420" w:firstLineChars="0"/>
        <w:outlineLvl w:val="9"/>
        <w:rPr>
          <w:rFonts w:hint="default" w:ascii="宋体" w:hAnsi="宋体" w:cs="Tahoma"/>
          <w:kern w:val="0"/>
          <w:sz w:val="24"/>
          <w:szCs w:val="24"/>
          <w:lang w:val="en-US" w:eastAsia="zh-CN"/>
        </w:rPr>
      </w:pPr>
      <w:r>
        <w:rPr>
          <w:rFonts w:hint="eastAsia" w:ascii="宋体" w:hAnsi="宋体" w:cs="Tahoma"/>
          <w:kern w:val="0"/>
          <w:sz w:val="24"/>
          <w:szCs w:val="24"/>
          <w:lang w:val="en-US" w:eastAsia="zh-CN"/>
        </w:rPr>
        <w:t>标签操作支持“读bank”，“写bank”，“写EPC”，“锁定标签”，“销毁标签”五个操作。在进行标签操作前，建议</w:t>
      </w:r>
      <w:r>
        <w:rPr>
          <w:rFonts w:hint="eastAsia" w:ascii="宋体" w:hAnsi="宋体" w:cs="Tahoma"/>
          <w:kern w:val="0"/>
          <w:sz w:val="24"/>
          <w:szCs w:val="24"/>
          <w:highlight w:val="yellow"/>
          <w:lang w:val="en-US" w:eastAsia="zh-CN"/>
        </w:rPr>
        <w:t>先将读写器功率降低</w:t>
      </w:r>
      <w:r>
        <w:rPr>
          <w:rFonts w:hint="eastAsia" w:ascii="宋体" w:hAnsi="宋体" w:cs="Tahoma"/>
          <w:kern w:val="0"/>
          <w:sz w:val="24"/>
          <w:szCs w:val="24"/>
          <w:lang w:val="en-US" w:eastAsia="zh-CN"/>
        </w:rPr>
        <w:t>，避免出现串读串写的情况，也可以根据需要操作的标签进行过滤后在进行操作，具体可以参考2.2节内容。</w:t>
      </w:r>
    </w:p>
    <w:p>
      <w:pPr>
        <w:numPr>
          <w:ilvl w:val="0"/>
          <w:numId w:val="0"/>
        </w:numPr>
        <w:spacing w:line="360" w:lineRule="auto"/>
        <w:outlineLvl w:val="1"/>
        <w:rPr>
          <w:rFonts w:hint="default" w:ascii="宋体" w:hAnsi="宋体" w:cs="Tahoma"/>
          <w:b/>
          <w:bCs/>
          <w:kern w:val="0"/>
          <w:sz w:val="28"/>
          <w:szCs w:val="28"/>
          <w:lang w:val="en-US" w:eastAsia="zh-CN"/>
        </w:rPr>
      </w:pPr>
      <w:r>
        <w:rPr>
          <w:rFonts w:hint="eastAsia" w:ascii="宋体" w:hAnsi="宋体" w:cs="Tahoma"/>
          <w:b/>
          <w:bCs/>
          <w:kern w:val="0"/>
          <w:sz w:val="28"/>
          <w:szCs w:val="28"/>
          <w:lang w:val="en-US" w:eastAsia="zh-CN"/>
        </w:rPr>
        <w:t>4.1读标签</w:t>
      </w:r>
    </w:p>
    <w:p>
      <w:pPr>
        <w:outlineLvl w:val="9"/>
        <w:rPr>
          <w:rFonts w:hint="default" w:ascii="宋体" w:hAnsi="宋体" w:cs="Tahoma"/>
          <w:kern w:val="0"/>
          <w:sz w:val="24"/>
          <w:szCs w:val="24"/>
          <w:lang w:val="en-US" w:eastAsia="zh-CN"/>
        </w:rPr>
      </w:pPr>
      <w:r>
        <w:drawing>
          <wp:inline distT="0" distB="0" distL="114300" distR="114300">
            <wp:extent cx="6181090" cy="3845560"/>
            <wp:effectExtent l="0" t="0" r="10160" b="2540"/>
            <wp:docPr id="9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25"/>
                    <pic:cNvPicPr>
                      <a:picLocks noChangeAspect="1"/>
                    </pic:cNvPicPr>
                  </pic:nvPicPr>
                  <pic:blipFill>
                    <a:blip r:embed="rId27"/>
                    <a:stretch>
                      <a:fillRect/>
                    </a:stretch>
                  </pic:blipFill>
                  <pic:spPr>
                    <a:xfrm>
                      <a:off x="0" y="0"/>
                      <a:ext cx="6181090" cy="3845560"/>
                    </a:xfrm>
                    <a:prstGeom prst="rect">
                      <a:avLst/>
                    </a:prstGeom>
                    <a:noFill/>
                    <a:ln>
                      <a:noFill/>
                    </a:ln>
                  </pic:spPr>
                </pic:pic>
              </a:graphicData>
            </a:graphic>
          </wp:inline>
        </w:drawing>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kern w:val="0"/>
          <w:sz w:val="24"/>
          <w:szCs w:val="24"/>
          <w:lang w:val="en-US" w:eastAsia="zh-CN"/>
        </w:rPr>
        <w:t>以上图为例子，在操作共有参数的 操作类型中选择</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读Bank</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，再选择读标签的天线。读写操作参数选择需要读的bank，输入起始地址和读块数，最后点击右上角的</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执行</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，读成功后就会在下方的 操作结果中显示读到的标签信息。</w:t>
      </w:r>
    </w:p>
    <w:p>
      <w:pPr>
        <w:numPr>
          <w:ilvl w:val="0"/>
          <w:numId w:val="0"/>
        </w:numPr>
        <w:spacing w:line="360" w:lineRule="auto"/>
        <w:rPr>
          <w:rFonts w:hint="eastAsia" w:ascii="宋体" w:hAnsi="宋体" w:cs="Tahoma"/>
          <w:kern w:val="0"/>
          <w:sz w:val="24"/>
          <w:szCs w:val="24"/>
          <w:lang w:val="en-US" w:eastAsia="zh-CN"/>
        </w:rPr>
      </w:pPr>
      <w:r>
        <w:rPr>
          <w:rFonts w:hint="eastAsia" w:ascii="宋体" w:hAnsi="宋体" w:cs="Tahoma"/>
          <w:kern w:val="0"/>
          <w:sz w:val="24"/>
          <w:szCs w:val="24"/>
          <w:lang w:val="en-US" w:eastAsia="zh-CN"/>
        </w:rPr>
        <w:t>如果需要读</w:t>
      </w:r>
      <w:r>
        <w:rPr>
          <w:rFonts w:ascii="宋体" w:hAnsi="宋体" w:cs="Tahoma"/>
          <w:kern w:val="0"/>
          <w:sz w:val="24"/>
          <w:szCs w:val="24"/>
        </w:rPr>
        <w:t>Revervebank</w:t>
      </w:r>
      <w:r>
        <w:rPr>
          <w:rFonts w:hint="eastAsia" w:ascii="宋体" w:hAnsi="宋体" w:cs="Tahoma"/>
          <w:kern w:val="0"/>
          <w:sz w:val="24"/>
          <w:szCs w:val="24"/>
          <w:lang w:eastAsia="zh-CN"/>
        </w:rPr>
        <w:t>，</w:t>
      </w:r>
      <w:r>
        <w:rPr>
          <w:rFonts w:hint="eastAsia" w:ascii="宋体" w:hAnsi="宋体" w:cs="Tahoma"/>
          <w:kern w:val="0"/>
          <w:sz w:val="24"/>
          <w:szCs w:val="24"/>
          <w:lang w:val="en-US" w:eastAsia="zh-CN"/>
        </w:rPr>
        <w:t>并且标签已经被锁定的话则需要输入访问密码才能读取成功。</w:t>
      </w:r>
    </w:p>
    <w:p>
      <w:pPr>
        <w:numPr>
          <w:ilvl w:val="0"/>
          <w:numId w:val="0"/>
        </w:numPr>
        <w:spacing w:line="360" w:lineRule="auto"/>
        <w:rPr>
          <w:rFonts w:hint="eastAsia" w:ascii="宋体" w:hAnsi="宋体" w:cs="Tahoma"/>
          <w:kern w:val="0"/>
          <w:sz w:val="24"/>
          <w:szCs w:val="24"/>
          <w:lang w:val="en-US" w:eastAsia="zh-CN"/>
        </w:rPr>
      </w:pPr>
    </w:p>
    <w:p>
      <w:pPr>
        <w:numPr>
          <w:ilvl w:val="0"/>
          <w:numId w:val="0"/>
        </w:numPr>
        <w:spacing w:line="360" w:lineRule="auto"/>
        <w:rPr>
          <w:rFonts w:hint="eastAsia" w:ascii="宋体" w:hAnsi="宋体" w:cs="Tahoma"/>
          <w:kern w:val="0"/>
          <w:sz w:val="24"/>
          <w:szCs w:val="24"/>
          <w:lang w:val="en-US" w:eastAsia="zh-CN"/>
        </w:rPr>
      </w:pPr>
    </w:p>
    <w:p>
      <w:pPr>
        <w:numPr>
          <w:ilvl w:val="0"/>
          <w:numId w:val="0"/>
        </w:numPr>
        <w:spacing w:line="360" w:lineRule="auto"/>
        <w:rPr>
          <w:rFonts w:hint="eastAsia" w:ascii="宋体" w:hAnsi="宋体" w:cs="Tahoma"/>
          <w:kern w:val="0"/>
          <w:sz w:val="24"/>
          <w:szCs w:val="24"/>
          <w:lang w:val="en-US" w:eastAsia="zh-CN"/>
        </w:rPr>
      </w:pPr>
    </w:p>
    <w:p>
      <w:pPr>
        <w:numPr>
          <w:ilvl w:val="0"/>
          <w:numId w:val="0"/>
        </w:numPr>
        <w:spacing w:line="360" w:lineRule="auto"/>
        <w:rPr>
          <w:rFonts w:hint="eastAsia" w:ascii="宋体" w:hAnsi="宋体" w:cs="Tahoma"/>
          <w:kern w:val="0"/>
          <w:sz w:val="24"/>
          <w:szCs w:val="24"/>
          <w:lang w:val="en-US" w:eastAsia="zh-CN"/>
        </w:rPr>
      </w:pPr>
    </w:p>
    <w:p>
      <w:pPr>
        <w:numPr>
          <w:ilvl w:val="0"/>
          <w:numId w:val="0"/>
        </w:numPr>
        <w:spacing w:line="360" w:lineRule="auto"/>
        <w:rPr>
          <w:rFonts w:hint="eastAsia" w:ascii="宋体" w:hAnsi="宋体" w:cs="Tahoma"/>
          <w:kern w:val="0"/>
          <w:sz w:val="24"/>
          <w:szCs w:val="24"/>
          <w:lang w:val="en-US" w:eastAsia="zh-CN"/>
        </w:rPr>
      </w:pPr>
    </w:p>
    <w:p>
      <w:pPr>
        <w:numPr>
          <w:ilvl w:val="0"/>
          <w:numId w:val="0"/>
        </w:numPr>
        <w:spacing w:line="360" w:lineRule="auto"/>
        <w:rPr>
          <w:rFonts w:hint="eastAsia" w:ascii="宋体" w:hAnsi="宋体" w:cs="Tahoma"/>
          <w:kern w:val="0"/>
          <w:sz w:val="24"/>
          <w:szCs w:val="24"/>
          <w:lang w:val="en-US" w:eastAsia="zh-CN"/>
        </w:rPr>
      </w:pPr>
    </w:p>
    <w:p>
      <w:pPr>
        <w:numPr>
          <w:ilvl w:val="0"/>
          <w:numId w:val="0"/>
        </w:numPr>
        <w:spacing w:line="360" w:lineRule="auto"/>
        <w:outlineLvl w:val="1"/>
        <w:rPr>
          <w:rFonts w:hint="eastAsia" w:ascii="宋体" w:hAnsi="宋体" w:cs="Tahoma"/>
          <w:b/>
          <w:bCs/>
          <w:kern w:val="0"/>
          <w:sz w:val="28"/>
          <w:szCs w:val="28"/>
          <w:lang w:val="en-US" w:eastAsia="zh-CN"/>
        </w:rPr>
      </w:pPr>
      <w:r>
        <w:rPr>
          <w:rFonts w:hint="eastAsia" w:ascii="宋体" w:hAnsi="宋体" w:cs="Tahoma"/>
          <w:b/>
          <w:bCs/>
          <w:kern w:val="0"/>
          <w:sz w:val="28"/>
          <w:szCs w:val="28"/>
          <w:lang w:val="en-US" w:eastAsia="zh-CN"/>
        </w:rPr>
        <w:t>4.2写标签</w:t>
      </w:r>
    </w:p>
    <w:p>
      <w:pPr>
        <w:spacing w:line="360" w:lineRule="auto"/>
        <w:outlineLvl w:val="9"/>
        <w:rPr>
          <w:rFonts w:hint="default" w:ascii="宋体" w:hAnsi="宋体" w:cs="Tahoma"/>
          <w:kern w:val="0"/>
          <w:sz w:val="28"/>
          <w:szCs w:val="28"/>
          <w:lang w:val="en-US" w:eastAsia="zh-CN"/>
        </w:rPr>
      </w:pPr>
      <w:r>
        <w:drawing>
          <wp:inline distT="0" distB="0" distL="114300" distR="114300">
            <wp:extent cx="6181090" cy="3845560"/>
            <wp:effectExtent l="0" t="0" r="10160" b="2540"/>
            <wp:docPr id="9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7"/>
                    <pic:cNvPicPr>
                      <a:picLocks noChangeAspect="1"/>
                    </pic:cNvPicPr>
                  </pic:nvPicPr>
                  <pic:blipFill>
                    <a:blip r:embed="rId28"/>
                    <a:stretch>
                      <a:fillRect/>
                    </a:stretch>
                  </pic:blipFill>
                  <pic:spPr>
                    <a:xfrm>
                      <a:off x="0" y="0"/>
                      <a:ext cx="6181090" cy="3845560"/>
                    </a:xfrm>
                    <a:prstGeom prst="rect">
                      <a:avLst/>
                    </a:prstGeom>
                    <a:noFill/>
                    <a:ln>
                      <a:noFill/>
                    </a:ln>
                  </pic:spPr>
                </pic:pic>
              </a:graphicData>
            </a:graphic>
          </wp:inline>
        </w:drawing>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kern w:val="0"/>
          <w:sz w:val="24"/>
          <w:szCs w:val="24"/>
          <w:lang w:val="en-US" w:eastAsia="zh-CN"/>
        </w:rPr>
        <w:t>以上图为例子，在操作共有参数的 操作类型中选择</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写Bank</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，再选择写标签的天线。读写操作参数选择需要写的bank(TID无法写入)，输入起始地址以及在下面输入 需要写入标签数据。点击</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执行</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按钮。当写入的bank被临时锁定时，需要输入正确的访问密码才能写入成功。</w:t>
      </w:r>
    </w:p>
    <w:p>
      <w:pPr>
        <w:numPr>
          <w:ilvl w:val="0"/>
          <w:numId w:val="0"/>
        </w:numPr>
        <w:spacing w:line="360" w:lineRule="auto"/>
        <w:rPr>
          <w:rFonts w:hint="default" w:ascii="宋体" w:hAnsi="宋体" w:cs="Tahoma"/>
          <w:kern w:val="0"/>
          <w:sz w:val="24"/>
          <w:szCs w:val="24"/>
          <w:lang w:val="en-US" w:eastAsia="zh-CN"/>
        </w:rPr>
      </w:pPr>
      <w:r>
        <w:rPr>
          <w:rFonts w:hint="eastAsia" w:ascii="宋体" w:hAnsi="宋体" w:cs="Tahoma"/>
          <w:kern w:val="0"/>
          <w:sz w:val="24"/>
          <w:szCs w:val="24"/>
          <w:lang w:val="en-US" w:eastAsia="zh-CN"/>
        </w:rPr>
        <w:t>※注意写入EPC数据长度小于默认96bit时，选择</w:t>
      </w:r>
      <w:r>
        <w:rPr>
          <w:rFonts w:hint="eastAsia" w:ascii="宋体" w:hAnsi="宋体" w:cs="Tahoma"/>
          <w:kern w:val="0"/>
          <w:sz w:val="24"/>
          <w:szCs w:val="24"/>
          <w:highlight w:val="yellow"/>
          <w:lang w:val="en-US" w:eastAsia="zh-CN"/>
        </w:rPr>
        <w:t>“写bank”和“写EPC”</w:t>
      </w:r>
      <w:r>
        <w:rPr>
          <w:rFonts w:hint="eastAsia" w:ascii="宋体" w:hAnsi="宋体" w:cs="Tahoma"/>
          <w:kern w:val="0"/>
          <w:sz w:val="24"/>
          <w:szCs w:val="24"/>
          <w:lang w:val="en-US" w:eastAsia="zh-CN"/>
        </w:rPr>
        <w:t>的效果不同，“写EPC”在写入数据时会根据数据长度修改EPC中的PC值，这样读出来就是写入数据长度，如果选择的“写bank”，只会修改指定块数的数据，盘点的时候会显示完整的数据。</w:t>
      </w:r>
    </w:p>
    <w:p>
      <w:pPr>
        <w:numPr>
          <w:ilvl w:val="0"/>
          <w:numId w:val="0"/>
        </w:numPr>
        <w:spacing w:line="360" w:lineRule="auto"/>
        <w:outlineLvl w:val="1"/>
        <w:rPr>
          <w:rFonts w:hint="eastAsia" w:ascii="宋体" w:hAnsi="宋体" w:cs="Tahoma"/>
          <w:b/>
          <w:bCs/>
          <w:kern w:val="0"/>
          <w:sz w:val="28"/>
          <w:szCs w:val="28"/>
          <w:lang w:val="en-US" w:eastAsia="zh-CN"/>
        </w:rPr>
      </w:pPr>
      <w:r>
        <w:rPr>
          <w:rFonts w:hint="eastAsia" w:ascii="宋体" w:hAnsi="宋体" w:cs="Tahoma"/>
          <w:b/>
          <w:bCs/>
          <w:kern w:val="0"/>
          <w:sz w:val="28"/>
          <w:szCs w:val="28"/>
          <w:lang w:val="en-US" w:eastAsia="zh-CN"/>
        </w:rPr>
        <w:t>4.3锁定标签</w:t>
      </w:r>
    </w:p>
    <w:p>
      <w:pPr>
        <w:numPr>
          <w:ilvl w:val="0"/>
          <w:numId w:val="0"/>
        </w:numPr>
        <w:spacing w:line="360" w:lineRule="auto"/>
        <w:ind w:firstLine="420" w:firstLineChars="0"/>
        <w:rPr>
          <w:rFonts w:hint="eastAsia" w:ascii="宋体" w:hAnsi="宋体" w:cs="Tahoma"/>
          <w:kern w:val="0"/>
          <w:sz w:val="24"/>
          <w:szCs w:val="24"/>
          <w:lang w:eastAsia="zh-CN"/>
        </w:rPr>
      </w:pPr>
      <w:r>
        <w:rPr>
          <w:rFonts w:hint="eastAsia" w:ascii="宋体" w:hAnsi="宋体" w:cs="Tahoma"/>
          <w:kern w:val="0"/>
          <w:sz w:val="24"/>
          <w:szCs w:val="24"/>
          <w:lang w:val="en-US" w:eastAsia="zh-CN"/>
        </w:rPr>
        <w:t>锁操作分为3中类型分别是</w:t>
      </w:r>
      <w:r>
        <w:rPr>
          <w:rFonts w:hint="default" w:ascii="宋体" w:hAnsi="宋体" w:cs="Tahoma"/>
          <w:kern w:val="0"/>
          <w:sz w:val="24"/>
          <w:szCs w:val="24"/>
          <w:lang w:val="en-US" w:eastAsia="zh-CN"/>
        </w:rPr>
        <w:t>”</w:t>
      </w:r>
      <w:r>
        <w:rPr>
          <w:rFonts w:hint="eastAsia" w:ascii="宋体" w:hAnsi="宋体" w:cs="Tahoma"/>
          <w:kern w:val="0"/>
          <w:sz w:val="24"/>
          <w:szCs w:val="24"/>
        </w:rPr>
        <w:t>解锁定</w:t>
      </w:r>
      <w:r>
        <w:rPr>
          <w:rFonts w:hint="default" w:ascii="宋体" w:hAnsi="宋体" w:cs="Tahoma"/>
          <w:kern w:val="0"/>
          <w:sz w:val="24"/>
          <w:szCs w:val="24"/>
          <w:lang w:val="en-US" w:eastAsia="zh-CN"/>
        </w:rPr>
        <w:t>”</w:t>
      </w:r>
      <w:r>
        <w:rPr>
          <w:rFonts w:hint="eastAsia" w:ascii="宋体" w:hAnsi="宋体" w:cs="Tahoma"/>
          <w:kern w:val="0"/>
          <w:sz w:val="24"/>
          <w:szCs w:val="24"/>
        </w:rPr>
        <w:t>、</w:t>
      </w:r>
      <w:r>
        <w:rPr>
          <w:rFonts w:hint="default" w:ascii="宋体" w:hAnsi="宋体" w:cs="Tahoma"/>
          <w:kern w:val="0"/>
          <w:sz w:val="24"/>
          <w:szCs w:val="24"/>
          <w:lang w:val="en-US" w:eastAsia="zh-CN"/>
        </w:rPr>
        <w:t>”</w:t>
      </w:r>
      <w:r>
        <w:rPr>
          <w:rFonts w:hint="eastAsia" w:ascii="宋体" w:hAnsi="宋体" w:cs="Tahoma"/>
          <w:kern w:val="0"/>
          <w:sz w:val="24"/>
          <w:szCs w:val="24"/>
        </w:rPr>
        <w:t>临时锁定</w:t>
      </w:r>
      <w:r>
        <w:rPr>
          <w:rFonts w:hint="default" w:ascii="宋体" w:hAnsi="宋体" w:cs="Tahoma"/>
          <w:kern w:val="0"/>
          <w:sz w:val="24"/>
          <w:szCs w:val="24"/>
          <w:lang w:val="en-US" w:eastAsia="zh-CN"/>
        </w:rPr>
        <w:t>”</w:t>
      </w:r>
      <w:r>
        <w:rPr>
          <w:rFonts w:hint="eastAsia" w:ascii="宋体" w:hAnsi="宋体" w:cs="Tahoma"/>
          <w:kern w:val="0"/>
          <w:sz w:val="24"/>
          <w:szCs w:val="24"/>
        </w:rPr>
        <w:t>、</w:t>
      </w:r>
      <w:r>
        <w:rPr>
          <w:rFonts w:hint="default" w:ascii="宋体" w:hAnsi="宋体" w:cs="Tahoma"/>
          <w:kern w:val="0"/>
          <w:sz w:val="24"/>
          <w:szCs w:val="24"/>
          <w:lang w:val="en-US" w:eastAsia="zh-CN"/>
        </w:rPr>
        <w:t>”</w:t>
      </w:r>
      <w:r>
        <w:rPr>
          <w:rFonts w:hint="eastAsia" w:ascii="宋体" w:hAnsi="宋体" w:cs="Tahoma"/>
          <w:kern w:val="0"/>
          <w:sz w:val="24"/>
          <w:szCs w:val="24"/>
        </w:rPr>
        <w:t>永久锁定</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。永久锁定的标签即使使用访问密码也无法</w:t>
      </w:r>
      <w:r>
        <w:rPr>
          <w:rFonts w:hint="eastAsia" w:ascii="宋体" w:hAnsi="宋体" w:cs="Tahoma"/>
          <w:kern w:val="0"/>
          <w:sz w:val="24"/>
          <w:szCs w:val="24"/>
        </w:rPr>
        <w:t>解锁定</w:t>
      </w:r>
      <w:r>
        <w:rPr>
          <w:rFonts w:hint="eastAsia" w:ascii="宋体" w:hAnsi="宋体" w:cs="Tahoma"/>
          <w:kern w:val="0"/>
          <w:sz w:val="24"/>
          <w:szCs w:val="24"/>
          <w:lang w:val="en-US" w:eastAsia="zh-CN"/>
        </w:rPr>
        <w:t>和修改数据</w:t>
      </w:r>
      <w:r>
        <w:rPr>
          <w:rFonts w:hint="eastAsia" w:ascii="宋体" w:hAnsi="宋体" w:cs="Tahoma"/>
          <w:kern w:val="0"/>
          <w:sz w:val="24"/>
          <w:szCs w:val="24"/>
          <w:lang w:eastAsia="zh-CN"/>
        </w:rPr>
        <w:t>。</w:t>
      </w:r>
    </w:p>
    <w:p>
      <w:pPr>
        <w:spacing w:line="360" w:lineRule="auto"/>
        <w:ind w:firstLine="360"/>
        <w:rPr>
          <w:rFonts w:hint="eastAsia" w:ascii="宋体" w:hAnsi="宋体" w:cs="Tahoma"/>
          <w:kern w:val="0"/>
          <w:sz w:val="24"/>
          <w:szCs w:val="24"/>
          <w:lang w:eastAsia="zh-CN"/>
        </w:rPr>
      </w:pPr>
      <w:r>
        <w:rPr>
          <w:rFonts w:hint="eastAsia" w:ascii="宋体" w:hAnsi="宋体" w:cs="Tahoma"/>
          <w:kern w:val="0"/>
          <w:sz w:val="24"/>
          <w:szCs w:val="24"/>
        </w:rPr>
        <w:t>当</w:t>
      </w:r>
      <w:r>
        <w:rPr>
          <w:rFonts w:ascii="宋体" w:hAnsi="宋体" w:cs="Tahoma"/>
          <w:kern w:val="0"/>
          <w:sz w:val="24"/>
          <w:szCs w:val="24"/>
        </w:rPr>
        <w:t>Revervebank</w:t>
      </w:r>
      <w:r>
        <w:rPr>
          <w:rFonts w:hint="eastAsia" w:ascii="宋体" w:hAnsi="宋体" w:cs="Tahoma"/>
          <w:kern w:val="0"/>
          <w:sz w:val="24"/>
          <w:szCs w:val="24"/>
        </w:rPr>
        <w:t>被锁，必须提供访问密码才能读取，其他区被锁，可以不用密码进行读取，但如果进行写操作则必须提供访问密码才行。</w:t>
      </w:r>
      <w:r>
        <w:rPr>
          <w:rFonts w:hint="eastAsia" w:ascii="宋体" w:hAnsi="宋体" w:cs="Tahoma"/>
          <w:kern w:val="0"/>
          <w:sz w:val="24"/>
          <w:szCs w:val="24"/>
          <w:lang w:eastAsia="zh-CN"/>
        </w:rPr>
        <w:t>（</w:t>
      </w:r>
      <w:r>
        <w:rPr>
          <w:rFonts w:hint="eastAsia" w:ascii="宋体" w:hAnsi="宋体" w:cs="Tahoma"/>
          <w:kern w:val="0"/>
          <w:sz w:val="24"/>
          <w:szCs w:val="24"/>
        </w:rPr>
        <w:t>Access Password</w:t>
      </w:r>
      <w:r>
        <w:rPr>
          <w:rFonts w:hint="eastAsia" w:ascii="宋体" w:hAnsi="宋体" w:cs="Tahoma"/>
          <w:kern w:val="0"/>
          <w:sz w:val="24"/>
          <w:szCs w:val="24"/>
          <w:lang w:val="en-US" w:eastAsia="zh-CN"/>
        </w:rPr>
        <w:t>和</w:t>
      </w:r>
      <w:r>
        <w:rPr>
          <w:rFonts w:hint="eastAsia" w:ascii="宋体" w:hAnsi="宋体" w:cs="Tahoma"/>
          <w:kern w:val="0"/>
          <w:sz w:val="24"/>
          <w:szCs w:val="24"/>
        </w:rPr>
        <w:t>Kill Password</w:t>
      </w:r>
      <w:r>
        <w:rPr>
          <w:rFonts w:hint="eastAsia" w:ascii="宋体" w:hAnsi="宋体" w:cs="Tahoma"/>
          <w:kern w:val="0"/>
          <w:sz w:val="24"/>
          <w:szCs w:val="24"/>
          <w:lang w:val="en-US" w:eastAsia="zh-CN"/>
        </w:rPr>
        <w:t>都属于</w:t>
      </w:r>
      <w:r>
        <w:rPr>
          <w:rFonts w:hint="eastAsia" w:ascii="宋体" w:hAnsi="宋体" w:cs="Tahoma"/>
          <w:kern w:val="0"/>
          <w:sz w:val="24"/>
          <w:szCs w:val="24"/>
        </w:rPr>
        <w:t>Revervebank</w:t>
      </w:r>
      <w:r>
        <w:rPr>
          <w:rFonts w:hint="eastAsia" w:ascii="宋体" w:hAnsi="宋体" w:cs="Tahoma"/>
          <w:kern w:val="0"/>
          <w:sz w:val="24"/>
          <w:szCs w:val="24"/>
          <w:lang w:eastAsia="zh-CN"/>
        </w:rPr>
        <w:t>）。</w:t>
      </w:r>
    </w:p>
    <w:p>
      <w:pPr>
        <w:spacing w:line="360" w:lineRule="auto"/>
        <w:ind w:firstLine="360"/>
        <w:rPr>
          <w:rFonts w:hint="eastAsia" w:ascii="宋体" w:hAnsi="宋体" w:cs="Tahoma"/>
          <w:kern w:val="0"/>
          <w:sz w:val="24"/>
          <w:szCs w:val="24"/>
          <w:lang w:val="en-US" w:eastAsia="zh-CN"/>
        </w:rPr>
      </w:pPr>
      <w:r>
        <w:rPr>
          <w:rFonts w:hint="eastAsia" w:ascii="宋体" w:hAnsi="宋体" w:cs="Tahoma"/>
          <w:kern w:val="0"/>
          <w:sz w:val="24"/>
          <w:szCs w:val="24"/>
          <w:lang w:val="en-US" w:eastAsia="zh-CN"/>
        </w:rPr>
        <w:t>以锁定EPCbank为例，需要执行以下步骤：</w:t>
      </w:r>
    </w:p>
    <w:p>
      <w:pPr>
        <w:spacing w:line="360" w:lineRule="auto"/>
        <w:ind w:firstLine="360"/>
        <w:rPr>
          <w:rFonts w:hint="default" w:ascii="宋体" w:hAnsi="宋体" w:cs="Tahoma"/>
          <w:kern w:val="0"/>
          <w:sz w:val="24"/>
          <w:szCs w:val="24"/>
          <w:lang w:val="en-US" w:eastAsia="zh-CN"/>
        </w:rPr>
      </w:pPr>
      <w:r>
        <w:rPr>
          <w:rFonts w:hint="eastAsia" w:ascii="宋体" w:hAnsi="宋体" w:cs="Tahoma"/>
          <w:kern w:val="0"/>
          <w:sz w:val="24"/>
          <w:szCs w:val="24"/>
          <w:lang w:val="en-US" w:eastAsia="zh-CN"/>
        </w:rPr>
        <w:t>①修改</w:t>
      </w:r>
      <w:r>
        <w:rPr>
          <w:rFonts w:ascii="宋体" w:hAnsi="宋体" w:cs="Tahoma"/>
          <w:kern w:val="0"/>
          <w:sz w:val="24"/>
          <w:szCs w:val="24"/>
        </w:rPr>
        <w:t>Revervebank</w:t>
      </w:r>
      <w:r>
        <w:rPr>
          <w:rFonts w:hint="eastAsia" w:ascii="宋体" w:hAnsi="宋体" w:cs="Tahoma"/>
          <w:kern w:val="0"/>
          <w:sz w:val="24"/>
          <w:szCs w:val="24"/>
          <w:lang w:val="en-US" w:eastAsia="zh-CN"/>
        </w:rPr>
        <w:t>的</w:t>
      </w:r>
      <w:r>
        <w:rPr>
          <w:rFonts w:hint="eastAsia" w:ascii="宋体" w:hAnsi="宋体" w:cs="Tahoma"/>
          <w:kern w:val="0"/>
          <w:sz w:val="24"/>
          <w:szCs w:val="24"/>
        </w:rPr>
        <w:t>Access Password</w:t>
      </w:r>
      <w:r>
        <w:rPr>
          <w:rFonts w:hint="eastAsia" w:ascii="宋体" w:hAnsi="宋体" w:cs="Tahoma"/>
          <w:kern w:val="0"/>
          <w:sz w:val="24"/>
          <w:szCs w:val="24"/>
          <w:lang w:eastAsia="zh-CN"/>
        </w:rPr>
        <w:t>，</w:t>
      </w:r>
      <w:r>
        <w:rPr>
          <w:rFonts w:hint="eastAsia" w:ascii="宋体" w:hAnsi="宋体" w:cs="Tahoma"/>
          <w:kern w:val="0"/>
          <w:sz w:val="24"/>
          <w:szCs w:val="24"/>
          <w:lang w:val="en-US" w:eastAsia="zh-CN"/>
        </w:rPr>
        <w:t>标签默认访问密码为“00000000”，因此需要将访问密码进行修改才能使用，此步骤需要用到“写bank”，访问密码属于保留区数据，起始地址2，块数2，此处我们改成“88888888”。</w:t>
      </w:r>
    </w:p>
    <w:p>
      <w:pPr>
        <w:spacing w:line="360" w:lineRule="auto"/>
      </w:pPr>
      <w:r>
        <w:drawing>
          <wp:inline distT="0" distB="0" distL="114300" distR="114300">
            <wp:extent cx="6181090" cy="3845560"/>
            <wp:effectExtent l="0" t="0" r="10160" b="2540"/>
            <wp:docPr id="9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29"/>
                    <pic:cNvPicPr>
                      <a:picLocks noChangeAspect="1"/>
                    </pic:cNvPicPr>
                  </pic:nvPicPr>
                  <pic:blipFill>
                    <a:blip r:embed="rId29"/>
                    <a:stretch>
                      <a:fillRect/>
                    </a:stretch>
                  </pic:blipFill>
                  <pic:spPr>
                    <a:xfrm>
                      <a:off x="0" y="0"/>
                      <a:ext cx="6181090" cy="3845560"/>
                    </a:xfrm>
                    <a:prstGeom prst="rect">
                      <a:avLst/>
                    </a:prstGeom>
                    <a:noFill/>
                    <a:ln>
                      <a:noFill/>
                    </a:ln>
                  </pic:spPr>
                </pic:pic>
              </a:graphicData>
            </a:graphic>
          </wp:inline>
        </w:drawing>
      </w:r>
    </w:p>
    <w:p>
      <w:pPr>
        <w:spacing w:line="360" w:lineRule="auto"/>
        <w:ind w:firstLine="360"/>
        <w:rPr>
          <w:rFonts w:hint="default" w:ascii="宋体" w:hAnsi="宋体" w:cs="Tahoma"/>
          <w:kern w:val="0"/>
          <w:sz w:val="24"/>
          <w:szCs w:val="24"/>
          <w:lang w:val="en-US" w:eastAsia="zh-CN"/>
        </w:rPr>
      </w:pPr>
      <w:r>
        <w:rPr>
          <w:rFonts w:hint="eastAsia" w:ascii="宋体" w:hAnsi="宋体" w:cs="Tahoma"/>
          <w:kern w:val="0"/>
          <w:sz w:val="24"/>
          <w:szCs w:val="24"/>
          <w:lang w:val="en-US" w:eastAsia="zh-CN"/>
        </w:rPr>
        <w:t>②修改完标签的访问密码就可以执行标签锁定操作，先将操作类型改为“标签锁定”，选择天线并输入修改后的访问密码，然后在锁操作参数中选择锁定对象为“EPCbank”，锁定类型为“暂时锁定”，最后点击“执行”即可完成锁定操作。</w:t>
      </w:r>
    </w:p>
    <w:p>
      <w:pPr>
        <w:spacing w:line="360" w:lineRule="auto"/>
      </w:pPr>
      <w:r>
        <w:drawing>
          <wp:inline distT="0" distB="0" distL="114300" distR="114300">
            <wp:extent cx="6181090" cy="3845560"/>
            <wp:effectExtent l="0" t="0" r="10160" b="2540"/>
            <wp:docPr id="9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31"/>
                    <pic:cNvPicPr>
                      <a:picLocks noChangeAspect="1"/>
                    </pic:cNvPicPr>
                  </pic:nvPicPr>
                  <pic:blipFill>
                    <a:blip r:embed="rId30"/>
                    <a:stretch>
                      <a:fillRect/>
                    </a:stretch>
                  </pic:blipFill>
                  <pic:spPr>
                    <a:xfrm>
                      <a:off x="0" y="0"/>
                      <a:ext cx="6181090" cy="3845560"/>
                    </a:xfrm>
                    <a:prstGeom prst="rect">
                      <a:avLst/>
                    </a:prstGeom>
                    <a:noFill/>
                    <a:ln>
                      <a:noFill/>
                    </a:ln>
                  </pic:spPr>
                </pic:pic>
              </a:graphicData>
            </a:graphic>
          </wp:inline>
        </w:drawing>
      </w:r>
    </w:p>
    <w:p>
      <w:pPr>
        <w:spacing w:line="360" w:lineRule="auto"/>
        <w:ind w:firstLine="420" w:firstLineChars="0"/>
        <w:rPr>
          <w:rFonts w:hint="default" w:ascii="宋体" w:hAnsi="宋体" w:cs="Tahoma"/>
          <w:kern w:val="0"/>
          <w:sz w:val="24"/>
          <w:szCs w:val="24"/>
          <w:lang w:val="en-US" w:eastAsia="zh-CN"/>
        </w:rPr>
      </w:pPr>
      <w:r>
        <w:rPr>
          <w:rFonts w:hint="eastAsia" w:ascii="宋体" w:hAnsi="宋体" w:cs="Tahoma"/>
          <w:kern w:val="0"/>
          <w:sz w:val="24"/>
          <w:szCs w:val="24"/>
          <w:lang w:val="en-US" w:eastAsia="zh-CN"/>
        </w:rPr>
        <w:t>临时锁定的标签解锁定只需要参考同样的操作，最后将锁定类型改为“解锁定”然后重新执行就可以完成解锁定操作。</w:t>
      </w:r>
    </w:p>
    <w:p>
      <w:pPr>
        <w:spacing w:line="360" w:lineRule="auto"/>
        <w:outlineLvl w:val="1"/>
        <w:rPr>
          <w:rFonts w:hint="eastAsia" w:ascii="宋体" w:hAnsi="宋体" w:cs="Tahoma"/>
          <w:b/>
          <w:bCs/>
          <w:kern w:val="0"/>
          <w:sz w:val="28"/>
          <w:szCs w:val="28"/>
          <w:lang w:val="en-US" w:eastAsia="zh-CN"/>
        </w:rPr>
      </w:pPr>
      <w:r>
        <w:rPr>
          <w:rFonts w:hint="eastAsia" w:ascii="宋体" w:hAnsi="宋体" w:cs="Tahoma"/>
          <w:b/>
          <w:bCs/>
          <w:kern w:val="0"/>
          <w:sz w:val="28"/>
          <w:szCs w:val="24"/>
          <w:lang w:val="en-US" w:eastAsia="zh-CN"/>
        </w:rPr>
        <w:t>4.4销毁标签</w:t>
      </w:r>
    </w:p>
    <w:p>
      <w:pPr>
        <w:spacing w:line="360" w:lineRule="auto"/>
        <w:ind w:firstLine="650" w:firstLineChars="271"/>
        <w:rPr>
          <w:rFonts w:hint="eastAsia" w:ascii="宋体" w:hAnsi="宋体" w:cs="Tahoma"/>
          <w:kern w:val="0"/>
          <w:sz w:val="24"/>
          <w:szCs w:val="24"/>
          <w:lang w:val="en-US" w:eastAsia="zh-CN"/>
        </w:rPr>
      </w:pPr>
      <w:r>
        <w:rPr>
          <w:rFonts w:hint="eastAsia" w:ascii="宋体" w:hAnsi="宋体" w:cs="Tahoma"/>
          <w:kern w:val="0"/>
          <w:sz w:val="24"/>
          <w:szCs w:val="24"/>
        </w:rPr>
        <w:t>当一个标签执行锁毁</w:t>
      </w:r>
      <w:r>
        <w:rPr>
          <w:rFonts w:hint="eastAsia" w:ascii="宋体" w:hAnsi="宋体" w:cs="Tahoma"/>
          <w:kern w:val="0"/>
          <w:sz w:val="24"/>
          <w:szCs w:val="24"/>
          <w:lang w:val="en-US" w:eastAsia="zh-CN"/>
        </w:rPr>
        <w:t>操作后</w:t>
      </w:r>
      <w:r>
        <w:rPr>
          <w:rFonts w:hint="eastAsia" w:ascii="宋体" w:hAnsi="宋体" w:cs="Tahoma"/>
          <w:kern w:val="0"/>
          <w:sz w:val="24"/>
          <w:szCs w:val="24"/>
        </w:rPr>
        <w:t>，这个标签就无法</w:t>
      </w:r>
      <w:r>
        <w:rPr>
          <w:rFonts w:hint="eastAsia" w:ascii="宋体" w:hAnsi="宋体" w:cs="Tahoma"/>
          <w:kern w:val="0"/>
          <w:sz w:val="24"/>
          <w:szCs w:val="24"/>
          <w:lang w:val="en-US" w:eastAsia="zh-CN"/>
        </w:rPr>
        <w:t>再被读取，也无法恢复，因此请慎重使用该功能。销毁操作步骤如下：</w:t>
      </w:r>
    </w:p>
    <w:p>
      <w:pPr>
        <w:spacing w:line="360" w:lineRule="auto"/>
        <w:ind w:firstLine="360"/>
        <w:rPr>
          <w:rFonts w:hint="default" w:ascii="宋体" w:hAnsi="宋体" w:cs="Tahoma"/>
          <w:kern w:val="0"/>
          <w:sz w:val="24"/>
          <w:szCs w:val="24"/>
          <w:lang w:val="en-US" w:eastAsia="zh-CN"/>
        </w:rPr>
      </w:pPr>
      <w:r>
        <w:rPr>
          <w:rFonts w:hint="eastAsia" w:ascii="宋体" w:hAnsi="宋体" w:cs="Tahoma"/>
          <w:kern w:val="0"/>
          <w:sz w:val="24"/>
          <w:szCs w:val="24"/>
          <w:lang w:val="en-US" w:eastAsia="zh-CN"/>
        </w:rPr>
        <w:t>①修改</w:t>
      </w:r>
      <w:r>
        <w:rPr>
          <w:rFonts w:ascii="宋体" w:hAnsi="宋体" w:cs="Tahoma"/>
          <w:kern w:val="0"/>
          <w:sz w:val="24"/>
          <w:szCs w:val="24"/>
        </w:rPr>
        <w:t>Revervebank</w:t>
      </w:r>
      <w:r>
        <w:rPr>
          <w:rFonts w:hint="eastAsia" w:ascii="宋体" w:hAnsi="宋体" w:cs="Tahoma"/>
          <w:kern w:val="0"/>
          <w:sz w:val="24"/>
          <w:szCs w:val="24"/>
          <w:lang w:val="en-US" w:eastAsia="zh-CN"/>
        </w:rPr>
        <w:t>的</w:t>
      </w:r>
      <w:r>
        <w:rPr>
          <w:rFonts w:hint="eastAsia" w:ascii="宋体" w:hAnsi="宋体" w:cs="Tahoma"/>
          <w:kern w:val="0"/>
          <w:sz w:val="24"/>
          <w:szCs w:val="24"/>
        </w:rPr>
        <w:t>Kill Password</w:t>
      </w:r>
      <w:r>
        <w:rPr>
          <w:rFonts w:hint="eastAsia" w:ascii="宋体" w:hAnsi="宋体" w:cs="Tahoma"/>
          <w:kern w:val="0"/>
          <w:sz w:val="24"/>
          <w:szCs w:val="24"/>
          <w:lang w:eastAsia="zh-CN"/>
        </w:rPr>
        <w:t>，</w:t>
      </w:r>
      <w:r>
        <w:rPr>
          <w:rFonts w:hint="eastAsia" w:ascii="宋体" w:hAnsi="宋体" w:cs="Tahoma"/>
          <w:kern w:val="0"/>
          <w:sz w:val="24"/>
          <w:szCs w:val="24"/>
          <w:lang w:val="en-US" w:eastAsia="zh-CN"/>
        </w:rPr>
        <w:t>标签默认销毁密码为“00000000”，因此需要将销毁密码进行修改才能使用，此步骤需要用到“写bank”，销毁密码属于保留区数据，起始地址0，块数2，此处我们同样改成“88888888”。</w:t>
      </w:r>
    </w:p>
    <w:p>
      <w:pPr>
        <w:spacing w:line="360" w:lineRule="auto"/>
      </w:pPr>
      <w:r>
        <w:drawing>
          <wp:inline distT="0" distB="0" distL="114300" distR="114300">
            <wp:extent cx="6181090" cy="3845560"/>
            <wp:effectExtent l="0" t="0" r="10160" b="2540"/>
            <wp:docPr id="10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33"/>
                    <pic:cNvPicPr>
                      <a:picLocks noChangeAspect="1"/>
                    </pic:cNvPicPr>
                  </pic:nvPicPr>
                  <pic:blipFill>
                    <a:blip r:embed="rId31"/>
                    <a:stretch>
                      <a:fillRect/>
                    </a:stretch>
                  </pic:blipFill>
                  <pic:spPr>
                    <a:xfrm>
                      <a:off x="0" y="0"/>
                      <a:ext cx="6181090" cy="3845560"/>
                    </a:xfrm>
                    <a:prstGeom prst="rect">
                      <a:avLst/>
                    </a:prstGeom>
                    <a:noFill/>
                    <a:ln>
                      <a:noFill/>
                    </a:ln>
                  </pic:spPr>
                </pic:pic>
              </a:graphicData>
            </a:graphic>
          </wp:inline>
        </w:drawing>
      </w:r>
    </w:p>
    <w:p>
      <w:pPr>
        <w:spacing w:line="360" w:lineRule="auto"/>
        <w:ind w:firstLine="360"/>
        <w:rPr>
          <w:rFonts w:hint="default" w:ascii="宋体" w:hAnsi="宋体" w:cs="Tahoma"/>
          <w:kern w:val="0"/>
          <w:sz w:val="24"/>
          <w:szCs w:val="24"/>
          <w:lang w:val="en-US" w:eastAsia="zh-CN"/>
        </w:rPr>
      </w:pPr>
      <w:r>
        <w:rPr>
          <w:rFonts w:hint="eastAsia" w:ascii="宋体" w:hAnsi="宋体" w:cs="Tahoma"/>
          <w:kern w:val="0"/>
          <w:sz w:val="24"/>
          <w:szCs w:val="24"/>
          <w:lang w:val="en-US" w:eastAsia="zh-CN"/>
        </w:rPr>
        <w:t>②修改完销毁密码之后将操作类型改为“销毁标签”，选择天线后输入销毁密码，然后点击“执行”即可完成销毁操作。</w:t>
      </w:r>
    </w:p>
    <w:p>
      <w:pPr>
        <w:spacing w:line="360" w:lineRule="auto"/>
      </w:pPr>
      <w:r>
        <w:drawing>
          <wp:inline distT="0" distB="0" distL="114300" distR="114300">
            <wp:extent cx="6181090" cy="3845560"/>
            <wp:effectExtent l="0" t="0" r="10160" b="2540"/>
            <wp:docPr id="10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35"/>
                    <pic:cNvPicPr>
                      <a:picLocks noChangeAspect="1"/>
                    </pic:cNvPicPr>
                  </pic:nvPicPr>
                  <pic:blipFill>
                    <a:blip r:embed="rId32"/>
                    <a:stretch>
                      <a:fillRect/>
                    </a:stretch>
                  </pic:blipFill>
                  <pic:spPr>
                    <a:xfrm>
                      <a:off x="0" y="0"/>
                      <a:ext cx="6181090" cy="3845560"/>
                    </a:xfrm>
                    <a:prstGeom prst="rect">
                      <a:avLst/>
                    </a:prstGeom>
                    <a:noFill/>
                    <a:ln>
                      <a:noFill/>
                    </a:ln>
                  </pic:spPr>
                </pic:pic>
              </a:graphicData>
            </a:graphic>
          </wp:inline>
        </w:drawing>
      </w:r>
    </w:p>
    <w:p>
      <w:pPr>
        <w:spacing w:line="360" w:lineRule="auto"/>
        <w:rPr>
          <w:rFonts w:hint="default" w:ascii="宋体" w:hAnsi="宋体" w:cs="Tahoma"/>
          <w:kern w:val="0"/>
          <w:sz w:val="24"/>
          <w:szCs w:val="24"/>
          <w:lang w:val="en-US" w:eastAsia="zh-CN"/>
        </w:rPr>
      </w:pPr>
    </w:p>
    <w:p>
      <w:pPr>
        <w:spacing w:line="360" w:lineRule="auto"/>
        <w:outlineLvl w:val="0"/>
        <w:rPr>
          <w:rFonts w:hint="default" w:ascii="宋体" w:hAnsi="宋体" w:eastAsia="宋体" w:cs="Tahoma"/>
          <w:b/>
          <w:bCs/>
          <w:kern w:val="0"/>
          <w:sz w:val="24"/>
          <w:szCs w:val="24"/>
          <w:lang w:val="en-US" w:eastAsia="zh-CN"/>
        </w:rPr>
      </w:pPr>
      <w:r>
        <w:rPr>
          <w:rFonts w:hint="eastAsia"/>
          <w:b/>
          <w:bCs/>
          <w:sz w:val="32"/>
          <w:lang w:val="en-US" w:eastAsia="zh-CN"/>
        </w:rPr>
        <w:t>5.外设接口</w:t>
      </w:r>
    </w:p>
    <w:p>
      <w:pPr>
        <w:spacing w:line="360" w:lineRule="auto"/>
        <w:ind w:firstLine="360"/>
        <w:rPr>
          <w:rFonts w:hint="eastAsia" w:ascii="宋体" w:hAnsi="宋体" w:cs="Tahoma"/>
          <w:kern w:val="0"/>
          <w:sz w:val="24"/>
          <w:szCs w:val="24"/>
          <w:lang w:val="en-US" w:eastAsia="zh-CN"/>
        </w:rPr>
      </w:pPr>
      <w:r>
        <w:rPr>
          <w:rFonts w:hint="eastAsia" w:ascii="宋体" w:hAnsi="宋体" w:cs="Tahoma"/>
          <w:kern w:val="0"/>
          <w:sz w:val="24"/>
          <w:szCs w:val="24"/>
          <w:lang w:val="en-US" w:eastAsia="zh-CN"/>
        </w:rPr>
        <w:t>GPI和GPO为通用输入输出接口。对于GPI输入口，用户只能获取，对于GPO输出口，用户可自行设置。</w:t>
      </w:r>
    </w:p>
    <w:p>
      <w:pPr>
        <w:spacing w:line="360" w:lineRule="auto"/>
      </w:pPr>
      <w:r>
        <w:drawing>
          <wp:inline distT="0" distB="0" distL="114300" distR="114300">
            <wp:extent cx="6181090" cy="3845560"/>
            <wp:effectExtent l="0" t="0" r="10160" b="2540"/>
            <wp:docPr id="10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37"/>
                    <pic:cNvPicPr>
                      <a:picLocks noChangeAspect="1"/>
                    </pic:cNvPicPr>
                  </pic:nvPicPr>
                  <pic:blipFill>
                    <a:blip r:embed="rId33"/>
                    <a:stretch>
                      <a:fillRect/>
                    </a:stretch>
                  </pic:blipFill>
                  <pic:spPr>
                    <a:xfrm>
                      <a:off x="0" y="0"/>
                      <a:ext cx="6181090" cy="3845560"/>
                    </a:xfrm>
                    <a:prstGeom prst="rect">
                      <a:avLst/>
                    </a:prstGeom>
                    <a:noFill/>
                    <a:ln>
                      <a:noFill/>
                    </a:ln>
                  </pic:spPr>
                </pic:pic>
              </a:graphicData>
            </a:graphic>
          </wp:inline>
        </w:drawing>
      </w:r>
    </w:p>
    <w:p>
      <w:pPr>
        <w:spacing w:line="360" w:lineRule="auto"/>
      </w:pPr>
    </w:p>
    <w:p>
      <w:pPr>
        <w:spacing w:line="360" w:lineRule="auto"/>
      </w:pPr>
    </w:p>
    <w:p>
      <w:pPr>
        <w:spacing w:line="360" w:lineRule="auto"/>
        <w:rPr>
          <w:rFonts w:hint="eastAsia"/>
          <w:lang w:val="en-US" w:eastAsia="zh-CN"/>
        </w:rPr>
      </w:pPr>
    </w:p>
    <w:p>
      <w:pPr>
        <w:spacing w:line="360" w:lineRule="auto"/>
        <w:rPr>
          <w:rFonts w:hint="eastAsia"/>
          <w:lang w:val="en-US" w:eastAsia="zh-CN"/>
        </w:rPr>
      </w:pPr>
    </w:p>
    <w:p>
      <w:pPr>
        <w:spacing w:line="360" w:lineRule="auto"/>
        <w:rPr>
          <w:rFonts w:hint="eastAsia"/>
          <w:lang w:val="en-US" w:eastAsia="zh-CN"/>
        </w:rPr>
      </w:pPr>
    </w:p>
    <w:p>
      <w:pPr>
        <w:spacing w:line="360" w:lineRule="auto"/>
        <w:rPr>
          <w:rFonts w:hint="eastAsia"/>
          <w:lang w:val="en-US" w:eastAsia="zh-CN"/>
        </w:rPr>
      </w:pPr>
    </w:p>
    <w:p>
      <w:pPr>
        <w:spacing w:line="360" w:lineRule="auto"/>
        <w:rPr>
          <w:rFonts w:hint="eastAsia"/>
          <w:lang w:val="en-US" w:eastAsia="zh-CN"/>
        </w:rPr>
      </w:pPr>
    </w:p>
    <w:p>
      <w:pPr>
        <w:spacing w:line="360" w:lineRule="auto"/>
        <w:rPr>
          <w:rFonts w:hint="eastAsia"/>
          <w:lang w:val="en-US" w:eastAsia="zh-CN"/>
        </w:rPr>
      </w:pPr>
    </w:p>
    <w:p>
      <w:pPr>
        <w:spacing w:line="360" w:lineRule="auto"/>
        <w:rPr>
          <w:rFonts w:hint="eastAsia"/>
          <w:lang w:val="en-US" w:eastAsia="zh-CN"/>
        </w:rPr>
      </w:pPr>
    </w:p>
    <w:p>
      <w:pPr>
        <w:spacing w:line="360" w:lineRule="auto"/>
        <w:rPr>
          <w:rFonts w:hint="eastAsia"/>
          <w:lang w:val="en-US" w:eastAsia="zh-CN"/>
        </w:rPr>
      </w:pPr>
    </w:p>
    <w:p>
      <w:pPr>
        <w:spacing w:line="360" w:lineRule="auto"/>
        <w:rPr>
          <w:rFonts w:hint="eastAsia"/>
          <w:lang w:val="en-US" w:eastAsia="zh-CN"/>
        </w:rPr>
      </w:pPr>
    </w:p>
    <w:p>
      <w:pPr>
        <w:spacing w:line="360" w:lineRule="auto"/>
        <w:rPr>
          <w:rFonts w:hint="eastAsia"/>
          <w:lang w:val="en-US" w:eastAsia="zh-CN"/>
        </w:rPr>
      </w:pPr>
    </w:p>
    <w:p>
      <w:pPr>
        <w:spacing w:line="360" w:lineRule="auto"/>
        <w:rPr>
          <w:rFonts w:hint="eastAsia"/>
          <w:lang w:val="en-US" w:eastAsia="zh-CN"/>
        </w:rPr>
      </w:pPr>
    </w:p>
    <w:p>
      <w:pPr>
        <w:numPr>
          <w:ilvl w:val="0"/>
          <w:numId w:val="0"/>
        </w:numPr>
        <w:spacing w:line="360" w:lineRule="auto"/>
        <w:outlineLvl w:val="0"/>
        <w:rPr>
          <w:rFonts w:hint="default" w:ascii="宋体" w:hAnsi="宋体" w:eastAsia="宋体" w:cs="Tahoma"/>
          <w:b/>
          <w:bCs/>
          <w:kern w:val="0"/>
          <w:sz w:val="24"/>
          <w:szCs w:val="24"/>
          <w:lang w:val="en-US" w:eastAsia="zh-CN"/>
        </w:rPr>
      </w:pPr>
      <w:r>
        <w:rPr>
          <w:rFonts w:hint="eastAsia"/>
          <w:b/>
          <w:bCs/>
          <w:sz w:val="32"/>
          <w:lang w:val="en-US" w:eastAsia="zh-CN"/>
        </w:rPr>
        <w:t>6.固件升级</w:t>
      </w:r>
    </w:p>
    <w:p>
      <w:pPr>
        <w:spacing w:line="360" w:lineRule="auto"/>
        <w:ind w:firstLine="360"/>
        <w:rPr>
          <w:rFonts w:hint="eastAsia" w:ascii="宋体" w:hAnsi="宋体" w:cs="Tahoma"/>
          <w:kern w:val="0"/>
          <w:sz w:val="24"/>
          <w:szCs w:val="24"/>
          <w:lang w:val="en-US" w:eastAsia="zh-CN"/>
        </w:rPr>
      </w:pPr>
      <w:r>
        <w:rPr>
          <w:rFonts w:hint="eastAsia" w:ascii="宋体" w:hAnsi="宋体" w:cs="Tahoma"/>
          <w:kern w:val="0"/>
          <w:sz w:val="24"/>
          <w:szCs w:val="24"/>
          <w:lang w:val="en-US" w:eastAsia="zh-CN"/>
        </w:rPr>
        <w:t>升级固件前请确保固件文件的有效性，固件分为模块固件和通讯板固件两种，模块固件通常以</w:t>
      </w:r>
      <w:r>
        <w:rPr>
          <w:rFonts w:hint="eastAsia" w:ascii="宋体" w:hAnsi="宋体" w:cs="Tahoma"/>
          <w:kern w:val="0"/>
          <w:sz w:val="24"/>
          <w:szCs w:val="24"/>
          <w:highlight w:val="yellow"/>
          <w:lang w:val="en-US" w:eastAsia="zh-CN"/>
        </w:rPr>
        <w:t>bin</w:t>
      </w:r>
      <w:r>
        <w:rPr>
          <w:rFonts w:hint="eastAsia" w:ascii="宋体" w:hAnsi="宋体" w:cs="Tahoma"/>
          <w:kern w:val="0"/>
          <w:sz w:val="24"/>
          <w:szCs w:val="24"/>
          <w:lang w:val="en-US" w:eastAsia="zh-CN"/>
        </w:rPr>
        <w:t>为后缀，通讯板固件通常以</w:t>
      </w:r>
      <w:r>
        <w:rPr>
          <w:rFonts w:hint="eastAsia" w:ascii="宋体" w:hAnsi="宋体" w:cs="Tahoma"/>
          <w:kern w:val="0"/>
          <w:sz w:val="24"/>
          <w:szCs w:val="24"/>
          <w:highlight w:val="yellow"/>
          <w:lang w:val="en-US" w:eastAsia="zh-CN"/>
        </w:rPr>
        <w:t>slfw</w:t>
      </w:r>
      <w:r>
        <w:rPr>
          <w:rFonts w:hint="eastAsia" w:ascii="宋体" w:hAnsi="宋体" w:cs="Tahoma"/>
          <w:kern w:val="0"/>
          <w:sz w:val="24"/>
          <w:szCs w:val="24"/>
          <w:lang w:val="en-US" w:eastAsia="zh-CN"/>
        </w:rPr>
        <w:t>为后缀。</w:t>
      </w:r>
    </w:p>
    <w:p>
      <w:pPr>
        <w:spacing w:line="360" w:lineRule="auto"/>
        <w:ind w:firstLine="360"/>
        <w:rPr>
          <w:rFonts w:hint="eastAsia" w:ascii="宋体" w:hAnsi="宋体" w:cs="Tahoma"/>
          <w:kern w:val="0"/>
          <w:sz w:val="24"/>
          <w:szCs w:val="24"/>
          <w:lang w:val="en-US" w:eastAsia="zh-CN"/>
        </w:rPr>
      </w:pPr>
      <w:r>
        <w:rPr>
          <w:rFonts w:hint="eastAsia" w:ascii="宋体" w:hAnsi="宋体" w:cs="Tahoma"/>
          <w:kern w:val="0"/>
          <w:sz w:val="24"/>
          <w:szCs w:val="24"/>
          <w:lang w:val="en-US" w:eastAsia="zh-CN"/>
        </w:rPr>
        <w:t>输入串口或者网口地址，点击预览选择固件文件，点击升级等待升级进度完成。当提示成功后需要断开电源重新连接。</w:t>
      </w:r>
    </w:p>
    <w:p>
      <w:pPr>
        <w:spacing w:line="360" w:lineRule="auto"/>
        <w:rPr>
          <w:rFonts w:hint="default" w:ascii="宋体" w:hAnsi="宋体" w:cs="Tahoma"/>
          <w:kern w:val="0"/>
          <w:sz w:val="24"/>
          <w:szCs w:val="24"/>
          <w:lang w:val="en-US" w:eastAsia="zh-CN"/>
        </w:rPr>
      </w:pPr>
      <w:r>
        <w:drawing>
          <wp:inline distT="0" distB="0" distL="114300" distR="114300">
            <wp:extent cx="6181090" cy="3845560"/>
            <wp:effectExtent l="0" t="0" r="10160" b="2540"/>
            <wp:docPr id="10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39"/>
                    <pic:cNvPicPr>
                      <a:picLocks noChangeAspect="1"/>
                    </pic:cNvPicPr>
                  </pic:nvPicPr>
                  <pic:blipFill>
                    <a:blip r:embed="rId34"/>
                    <a:stretch>
                      <a:fillRect/>
                    </a:stretch>
                  </pic:blipFill>
                  <pic:spPr>
                    <a:xfrm>
                      <a:off x="0" y="0"/>
                      <a:ext cx="6181090" cy="3845560"/>
                    </a:xfrm>
                    <a:prstGeom prst="rect">
                      <a:avLst/>
                    </a:prstGeom>
                    <a:noFill/>
                    <a:ln>
                      <a:noFill/>
                    </a:ln>
                  </pic:spPr>
                </pic:pic>
              </a:graphicData>
            </a:graphic>
          </wp:inline>
        </w:drawing>
      </w:r>
    </w:p>
    <w:p>
      <w:pPr>
        <w:numPr>
          <w:ilvl w:val="0"/>
          <w:numId w:val="0"/>
        </w:numPr>
        <w:spacing w:line="360" w:lineRule="auto"/>
      </w:pPr>
    </w:p>
    <w:p>
      <w:pPr>
        <w:numPr>
          <w:ilvl w:val="0"/>
          <w:numId w:val="0"/>
        </w:numPr>
        <w:spacing w:line="360" w:lineRule="auto"/>
      </w:pPr>
    </w:p>
    <w:p>
      <w:pPr>
        <w:numPr>
          <w:ilvl w:val="0"/>
          <w:numId w:val="0"/>
        </w:numPr>
        <w:spacing w:line="360" w:lineRule="auto"/>
      </w:pPr>
    </w:p>
    <w:p>
      <w:pPr>
        <w:numPr>
          <w:ilvl w:val="0"/>
          <w:numId w:val="0"/>
        </w:numPr>
        <w:spacing w:line="360" w:lineRule="auto"/>
      </w:pPr>
    </w:p>
    <w:p>
      <w:pPr>
        <w:numPr>
          <w:ilvl w:val="0"/>
          <w:numId w:val="0"/>
        </w:numPr>
        <w:spacing w:line="360" w:lineRule="auto"/>
      </w:pPr>
    </w:p>
    <w:p>
      <w:pPr>
        <w:numPr>
          <w:ilvl w:val="0"/>
          <w:numId w:val="0"/>
        </w:numPr>
        <w:spacing w:line="360" w:lineRule="auto"/>
      </w:pPr>
    </w:p>
    <w:p>
      <w:pPr>
        <w:numPr>
          <w:ilvl w:val="0"/>
          <w:numId w:val="0"/>
        </w:numPr>
        <w:spacing w:line="360" w:lineRule="auto"/>
      </w:pPr>
    </w:p>
    <w:p>
      <w:pPr>
        <w:numPr>
          <w:ilvl w:val="0"/>
          <w:numId w:val="0"/>
        </w:numPr>
        <w:spacing w:line="360" w:lineRule="auto"/>
      </w:pPr>
    </w:p>
    <w:p>
      <w:pPr>
        <w:numPr>
          <w:ilvl w:val="0"/>
          <w:numId w:val="0"/>
        </w:numPr>
        <w:spacing w:line="360" w:lineRule="auto"/>
      </w:pPr>
    </w:p>
    <w:p>
      <w:pPr>
        <w:numPr>
          <w:ilvl w:val="0"/>
          <w:numId w:val="0"/>
        </w:numPr>
        <w:spacing w:line="360" w:lineRule="auto"/>
      </w:pPr>
    </w:p>
    <w:p>
      <w:pPr>
        <w:numPr>
          <w:ilvl w:val="0"/>
          <w:numId w:val="0"/>
        </w:numPr>
        <w:spacing w:line="360" w:lineRule="auto"/>
      </w:pPr>
    </w:p>
    <w:p>
      <w:pPr>
        <w:numPr>
          <w:ilvl w:val="0"/>
          <w:numId w:val="2"/>
        </w:numPr>
        <w:spacing w:line="360" w:lineRule="auto"/>
        <w:outlineLvl w:val="0"/>
        <w:rPr>
          <w:rFonts w:hint="eastAsia"/>
          <w:sz w:val="32"/>
          <w:lang w:val="en-US" w:eastAsia="zh-CN"/>
        </w:rPr>
      </w:pPr>
      <w:r>
        <w:rPr>
          <w:rFonts w:hint="eastAsia"/>
          <w:sz w:val="32"/>
          <w:lang w:val="en-US" w:eastAsia="zh-CN"/>
        </w:rPr>
        <w:t>功能堆栈</w:t>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kern w:val="0"/>
          <w:sz w:val="24"/>
          <w:szCs w:val="24"/>
          <w:lang w:val="en-US" w:eastAsia="zh-CN"/>
        </w:rPr>
        <w:t>功能堆栈里面集成了设备各项功能应用，场景应用等功能模块，用户可以在设备连接之后进入功能堆栈中选择相应功能进行操作、测试等。</w:t>
      </w:r>
    </w:p>
    <w:p>
      <w:pPr>
        <w:numPr>
          <w:ilvl w:val="0"/>
          <w:numId w:val="0"/>
        </w:numPr>
        <w:spacing w:line="360" w:lineRule="auto"/>
        <w:rPr>
          <w:rFonts w:hint="default"/>
          <w:lang w:val="en-US" w:eastAsia="zh-CN"/>
        </w:rPr>
      </w:pPr>
      <w:r>
        <w:drawing>
          <wp:inline distT="0" distB="0" distL="114300" distR="114300">
            <wp:extent cx="6181090" cy="3845560"/>
            <wp:effectExtent l="0" t="0" r="10160" b="2540"/>
            <wp:docPr id="11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41"/>
                    <pic:cNvPicPr>
                      <a:picLocks noChangeAspect="1"/>
                    </pic:cNvPicPr>
                  </pic:nvPicPr>
                  <pic:blipFill>
                    <a:blip r:embed="rId35"/>
                    <a:stretch>
                      <a:fillRect/>
                    </a:stretch>
                  </pic:blipFill>
                  <pic:spPr>
                    <a:xfrm>
                      <a:off x="0" y="0"/>
                      <a:ext cx="6181090" cy="3845560"/>
                    </a:xfrm>
                    <a:prstGeom prst="rect">
                      <a:avLst/>
                    </a:prstGeom>
                    <a:noFill/>
                    <a:ln>
                      <a:noFill/>
                    </a:ln>
                  </pic:spPr>
                </pic:pic>
              </a:graphicData>
            </a:graphic>
          </wp:inline>
        </w:drawing>
      </w:r>
    </w:p>
    <w:p>
      <w:pPr>
        <w:numPr>
          <w:ilvl w:val="0"/>
          <w:numId w:val="0"/>
        </w:numPr>
        <w:spacing w:line="360" w:lineRule="auto"/>
        <w:ind w:leftChars="0"/>
        <w:outlineLvl w:val="1"/>
        <w:rPr>
          <w:rFonts w:hint="eastAsia" w:ascii="宋体" w:hAnsi="宋体" w:cs="Tahoma"/>
          <w:b/>
          <w:bCs/>
          <w:kern w:val="0"/>
          <w:sz w:val="28"/>
          <w:szCs w:val="24"/>
          <w:lang w:val="en-US" w:eastAsia="zh-CN"/>
        </w:rPr>
      </w:pPr>
      <w:r>
        <w:rPr>
          <w:rFonts w:hint="eastAsia" w:ascii="宋体" w:hAnsi="宋体" w:cs="Tahoma"/>
          <w:b/>
          <w:bCs/>
          <w:kern w:val="0"/>
          <w:sz w:val="28"/>
          <w:szCs w:val="24"/>
          <w:lang w:val="en-US" w:eastAsia="zh-CN"/>
        </w:rPr>
        <w:t>7.1射频相关功能</w:t>
      </w:r>
    </w:p>
    <w:p>
      <w:pPr>
        <w:numPr>
          <w:ilvl w:val="0"/>
          <w:numId w:val="0"/>
        </w:numPr>
        <w:spacing w:line="360" w:lineRule="auto"/>
        <w:ind w:leftChars="0"/>
        <w:outlineLvl w:val="2"/>
        <w:rPr>
          <w:rFonts w:hint="default" w:ascii="宋体" w:hAnsi="宋体" w:cs="Tahoma"/>
          <w:b/>
          <w:bCs/>
          <w:kern w:val="0"/>
          <w:sz w:val="24"/>
          <w:szCs w:val="22"/>
          <w:lang w:val="en-US" w:eastAsia="zh-CN"/>
        </w:rPr>
      </w:pPr>
      <w:r>
        <w:rPr>
          <w:rFonts w:hint="eastAsia" w:ascii="宋体" w:hAnsi="宋体" w:cs="Tahoma"/>
          <w:b/>
          <w:bCs/>
          <w:kern w:val="0"/>
          <w:sz w:val="24"/>
          <w:szCs w:val="22"/>
          <w:lang w:val="en-US" w:eastAsia="zh-CN"/>
        </w:rPr>
        <w:t>7.1.1驻波检测</w:t>
      </w:r>
    </w:p>
    <w:p>
      <w:pPr>
        <w:spacing w:line="360" w:lineRule="auto"/>
        <w:ind w:firstLine="360"/>
        <w:rPr>
          <w:rFonts w:hint="default" w:ascii="宋体" w:hAnsi="宋体" w:cs="Tahoma"/>
          <w:kern w:val="0"/>
          <w:sz w:val="24"/>
          <w:szCs w:val="24"/>
          <w:highlight w:val="yellow"/>
          <w:lang w:val="en-US" w:eastAsia="zh-CN"/>
        </w:rPr>
      </w:pPr>
      <w:r>
        <w:rPr>
          <w:rFonts w:hint="eastAsia" w:ascii="宋体" w:hAnsi="宋体" w:cs="Tahoma"/>
          <w:kern w:val="0"/>
          <w:sz w:val="24"/>
          <w:szCs w:val="24"/>
          <w:lang w:val="en-US" w:eastAsia="zh-CN"/>
        </w:rPr>
        <w:t>输入天线编号和测试的功率（目前E系列模块内部固定检测功率为2000）后点击</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获取</w:t>
      </w:r>
      <w:r>
        <w:rPr>
          <w:rFonts w:hint="default" w:ascii="宋体" w:hAnsi="宋体" w:cs="Tahoma"/>
          <w:kern w:val="0"/>
          <w:sz w:val="24"/>
          <w:szCs w:val="24"/>
          <w:lang w:val="en-US" w:eastAsia="zh-CN"/>
        </w:rPr>
        <w:t>”</w:t>
      </w:r>
      <w:r>
        <w:rPr>
          <w:rFonts w:hint="eastAsia" w:ascii="宋体" w:hAnsi="宋体" w:cs="Tahoma"/>
          <w:kern w:val="0"/>
          <w:sz w:val="24"/>
          <w:szCs w:val="24"/>
          <w:lang w:val="en-US" w:eastAsia="zh-CN"/>
        </w:rPr>
        <w:t>按钮，下方显示结果。驻波比测试可以检测天线性能情况，</w:t>
      </w:r>
      <w:r>
        <w:rPr>
          <w:rFonts w:hint="eastAsia" w:ascii="宋体" w:hAnsi="宋体" w:cs="Tahoma"/>
          <w:kern w:val="0"/>
          <w:sz w:val="24"/>
          <w:szCs w:val="24"/>
          <w:highlight w:val="yellow"/>
          <w:lang w:val="en-US" w:eastAsia="zh-CN"/>
        </w:rPr>
        <w:t>1</w:t>
      </w:r>
      <w:r>
        <w:rPr>
          <w:rFonts w:hint="eastAsia" w:ascii="等线 Light" w:hAnsi="等线 Light" w:eastAsia="等线 Light" w:cs="等线 Light"/>
          <w:kern w:val="0"/>
          <w:sz w:val="24"/>
          <w:szCs w:val="24"/>
          <w:highlight w:val="yellow"/>
          <w:lang w:val="en-US" w:eastAsia="zh-CN"/>
        </w:rPr>
        <w:t>~</w:t>
      </w:r>
      <w:r>
        <w:rPr>
          <w:rFonts w:hint="eastAsia" w:ascii="宋体" w:hAnsi="宋体" w:cs="Tahoma"/>
          <w:kern w:val="0"/>
          <w:sz w:val="24"/>
          <w:szCs w:val="24"/>
          <w:highlight w:val="yellow"/>
          <w:lang w:val="en-US" w:eastAsia="zh-CN"/>
        </w:rPr>
        <w:t>1.5属于性能良好1.5</w:t>
      </w:r>
      <w:r>
        <w:rPr>
          <w:rFonts w:hint="eastAsia" w:ascii="等线 Light" w:hAnsi="等线 Light" w:eastAsia="等线 Light" w:cs="等线 Light"/>
          <w:kern w:val="0"/>
          <w:sz w:val="24"/>
          <w:szCs w:val="24"/>
          <w:highlight w:val="yellow"/>
          <w:lang w:val="en-US" w:eastAsia="zh-CN"/>
        </w:rPr>
        <w:t>~</w:t>
      </w:r>
      <w:r>
        <w:rPr>
          <w:rFonts w:hint="eastAsia" w:ascii="宋体" w:hAnsi="宋体" w:cs="Tahoma"/>
          <w:kern w:val="0"/>
          <w:sz w:val="24"/>
          <w:szCs w:val="24"/>
          <w:highlight w:val="yellow"/>
          <w:lang w:val="en-US" w:eastAsia="zh-CN"/>
        </w:rPr>
        <w:t>2属于性能一般，2以上就属于性能较差了。</w:t>
      </w:r>
      <w:bookmarkStart w:id="14" w:name="_GoBack"/>
      <w:bookmarkEnd w:id="14"/>
    </w:p>
    <w:p>
      <w:pPr>
        <w:numPr>
          <w:ilvl w:val="0"/>
          <w:numId w:val="0"/>
        </w:numPr>
        <w:spacing w:line="360" w:lineRule="auto"/>
        <w:rPr>
          <w:rFonts w:hint="default"/>
          <w:lang w:val="en-US" w:eastAsia="zh-CN"/>
        </w:rPr>
      </w:pPr>
      <w:r>
        <w:drawing>
          <wp:inline distT="0" distB="0" distL="114300" distR="114300">
            <wp:extent cx="6182360" cy="3167380"/>
            <wp:effectExtent l="0" t="0" r="8890" b="13970"/>
            <wp:docPr id="11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44"/>
                    <pic:cNvPicPr>
                      <a:picLocks noChangeAspect="1"/>
                    </pic:cNvPicPr>
                  </pic:nvPicPr>
                  <pic:blipFill>
                    <a:blip r:embed="rId36"/>
                    <a:stretch>
                      <a:fillRect/>
                    </a:stretch>
                  </pic:blipFill>
                  <pic:spPr>
                    <a:xfrm>
                      <a:off x="0" y="0"/>
                      <a:ext cx="6182360" cy="3167380"/>
                    </a:xfrm>
                    <a:prstGeom prst="rect">
                      <a:avLst/>
                    </a:prstGeom>
                    <a:noFill/>
                    <a:ln>
                      <a:noFill/>
                    </a:ln>
                  </pic:spPr>
                </pic:pic>
              </a:graphicData>
            </a:graphic>
          </wp:inline>
        </w:drawing>
      </w:r>
    </w:p>
    <w:p>
      <w:pPr>
        <w:numPr>
          <w:ilvl w:val="0"/>
          <w:numId w:val="0"/>
        </w:numPr>
        <w:spacing w:line="360" w:lineRule="auto"/>
        <w:ind w:leftChars="0"/>
        <w:outlineLvl w:val="2"/>
        <w:rPr>
          <w:rFonts w:hint="default" w:ascii="宋体" w:hAnsi="宋体" w:cs="Tahoma"/>
          <w:b/>
          <w:bCs/>
          <w:kern w:val="0"/>
          <w:sz w:val="24"/>
          <w:szCs w:val="22"/>
          <w:lang w:val="en-US" w:eastAsia="zh-CN"/>
        </w:rPr>
      </w:pPr>
      <w:r>
        <w:rPr>
          <w:rFonts w:hint="eastAsia" w:ascii="宋体" w:hAnsi="宋体" w:cs="Tahoma"/>
          <w:b/>
          <w:bCs/>
          <w:kern w:val="0"/>
          <w:sz w:val="24"/>
          <w:szCs w:val="22"/>
          <w:lang w:val="en-US" w:eastAsia="zh-CN"/>
        </w:rPr>
        <w:t>7.1.2载波发射</w:t>
      </w:r>
    </w:p>
    <w:p>
      <w:pPr>
        <w:spacing w:line="360" w:lineRule="auto"/>
        <w:ind w:firstLine="360"/>
        <w:rPr>
          <w:rFonts w:hint="eastAsia" w:ascii="宋体" w:hAnsi="宋体" w:cs="Tahoma"/>
          <w:kern w:val="0"/>
          <w:sz w:val="24"/>
          <w:szCs w:val="24"/>
          <w:lang w:val="en-US" w:eastAsia="zh-CN"/>
        </w:rPr>
      </w:pPr>
      <w:r>
        <w:rPr>
          <w:rFonts w:hint="eastAsia" w:ascii="宋体" w:hAnsi="宋体" w:cs="Tahoma"/>
          <w:kern w:val="0"/>
          <w:sz w:val="24"/>
          <w:szCs w:val="24"/>
          <w:lang w:val="en-US" w:eastAsia="zh-CN"/>
        </w:rPr>
        <w:t>载波发射主要应用于实验室/认证机构等，需要让设备定频发射载波/调制波以进行相关指标检测，可以在此处设定发射的端口、功率以及频点。</w:t>
      </w:r>
    </w:p>
    <w:p>
      <w:pPr>
        <w:spacing w:line="360" w:lineRule="auto"/>
        <w:rPr>
          <w:rFonts w:hint="default"/>
          <w:lang w:val="en-US" w:eastAsia="zh-CN"/>
        </w:rPr>
      </w:pPr>
      <w:r>
        <w:drawing>
          <wp:inline distT="0" distB="0" distL="114300" distR="114300">
            <wp:extent cx="6184265" cy="1911985"/>
            <wp:effectExtent l="0" t="0" r="6985" b="12065"/>
            <wp:docPr id="11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47"/>
                    <pic:cNvPicPr>
                      <a:picLocks noChangeAspect="1"/>
                    </pic:cNvPicPr>
                  </pic:nvPicPr>
                  <pic:blipFill>
                    <a:blip r:embed="rId37"/>
                    <a:stretch>
                      <a:fillRect/>
                    </a:stretch>
                  </pic:blipFill>
                  <pic:spPr>
                    <a:xfrm>
                      <a:off x="0" y="0"/>
                      <a:ext cx="6184265" cy="1911985"/>
                    </a:xfrm>
                    <a:prstGeom prst="rect">
                      <a:avLst/>
                    </a:prstGeom>
                    <a:noFill/>
                    <a:ln>
                      <a:noFill/>
                    </a:ln>
                  </pic:spPr>
                </pic:pic>
              </a:graphicData>
            </a:graphic>
          </wp:inline>
        </w:drawing>
      </w:r>
    </w:p>
    <w:p>
      <w:pPr>
        <w:numPr>
          <w:ilvl w:val="0"/>
          <w:numId w:val="0"/>
        </w:numPr>
        <w:spacing w:line="360" w:lineRule="auto"/>
        <w:ind w:leftChars="0"/>
        <w:outlineLvl w:val="2"/>
        <w:rPr>
          <w:rFonts w:hint="default" w:ascii="宋体" w:hAnsi="宋体" w:cs="Tahoma"/>
          <w:b/>
          <w:bCs/>
          <w:kern w:val="0"/>
          <w:sz w:val="24"/>
          <w:szCs w:val="22"/>
          <w:lang w:val="en-US" w:eastAsia="zh-CN"/>
        </w:rPr>
      </w:pPr>
      <w:r>
        <w:rPr>
          <w:rFonts w:hint="eastAsia" w:ascii="宋体" w:hAnsi="宋体" w:cs="Tahoma"/>
          <w:b/>
          <w:bCs/>
          <w:kern w:val="0"/>
          <w:sz w:val="24"/>
          <w:szCs w:val="22"/>
          <w:lang w:val="en-US" w:eastAsia="zh-CN"/>
        </w:rPr>
        <w:t>7.1.3 Ex10初始化</w:t>
      </w:r>
    </w:p>
    <w:p>
      <w:pPr>
        <w:spacing w:line="360" w:lineRule="auto"/>
        <w:ind w:firstLine="360"/>
        <w:jc w:val="left"/>
        <w:rPr>
          <w:rFonts w:hint="eastAsia" w:ascii="宋体" w:hAnsi="宋体" w:cs="Tahoma"/>
          <w:kern w:val="0"/>
          <w:sz w:val="24"/>
          <w:szCs w:val="24"/>
          <w:highlight w:val="yellow"/>
          <w:lang w:val="en-US" w:eastAsia="zh-CN"/>
        </w:rPr>
      </w:pPr>
      <w:r>
        <w:rPr>
          <w:rFonts w:hint="eastAsia" w:ascii="宋体" w:hAnsi="宋体" w:cs="Tahoma"/>
          <w:kern w:val="0"/>
          <w:sz w:val="24"/>
          <w:szCs w:val="24"/>
          <w:lang w:val="en-US" w:eastAsia="zh-CN"/>
        </w:rPr>
        <w:t>Ex10初始化功能仅限于Impinj E系列芯片设备使用，且配置参数需要硬件支持才能执行，主要应用于修改设备默认工作区域频段，首先需要点击“获取”来获取模块当前配置，然后再修改相关参数点击“设置”，执行成功之后，设备需要重新上下电才能生效。</w:t>
      </w:r>
      <w:r>
        <w:rPr>
          <w:rFonts w:hint="eastAsia" w:ascii="宋体" w:hAnsi="宋体" w:cs="Tahoma"/>
          <w:kern w:val="0"/>
          <w:sz w:val="24"/>
          <w:szCs w:val="24"/>
          <w:highlight w:val="yellow"/>
          <w:lang w:val="en-US" w:eastAsia="zh-CN"/>
        </w:rPr>
        <w:t>不建议客户私自使用该功能，最好跟我司技术人员确认后再进行操作。</w:t>
      </w:r>
      <w:r>
        <w:drawing>
          <wp:inline distT="0" distB="0" distL="114300" distR="114300">
            <wp:extent cx="6184265" cy="3485515"/>
            <wp:effectExtent l="0" t="0" r="6985" b="63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8"/>
                    <a:stretch>
                      <a:fillRect/>
                    </a:stretch>
                  </pic:blipFill>
                  <pic:spPr>
                    <a:xfrm>
                      <a:off x="0" y="0"/>
                      <a:ext cx="6184265" cy="3485515"/>
                    </a:xfrm>
                    <a:prstGeom prst="rect">
                      <a:avLst/>
                    </a:prstGeom>
                    <a:noFill/>
                    <a:ln>
                      <a:noFill/>
                    </a:ln>
                  </pic:spPr>
                </pic:pic>
              </a:graphicData>
            </a:graphic>
          </wp:inline>
        </w:drawing>
      </w:r>
    </w:p>
    <w:p>
      <w:pPr>
        <w:spacing w:line="360" w:lineRule="auto"/>
        <w:rPr>
          <w:rFonts w:hint="eastAsia" w:ascii="宋体" w:hAnsi="宋体" w:eastAsia="宋体" w:cs="Tahoma"/>
          <w:kern w:val="0"/>
          <w:sz w:val="24"/>
          <w:szCs w:val="24"/>
          <w:highlight w:val="yellow"/>
          <w:lang w:val="en-US" w:eastAsia="zh-CN"/>
        </w:rPr>
      </w:pPr>
      <w:r>
        <w:rPr>
          <w:rFonts w:hint="eastAsia"/>
          <w:lang w:val="en-US" w:eastAsia="zh-CN"/>
        </w:rPr>
        <w:t xml:space="preserve"> </w:t>
      </w:r>
    </w:p>
    <w:p>
      <w:pPr>
        <w:numPr>
          <w:ilvl w:val="0"/>
          <w:numId w:val="2"/>
        </w:numPr>
        <w:spacing w:line="360" w:lineRule="auto"/>
        <w:outlineLvl w:val="0"/>
        <w:rPr>
          <w:rFonts w:hint="eastAsia"/>
          <w:b/>
          <w:bCs/>
          <w:sz w:val="32"/>
          <w:lang w:val="en-US" w:eastAsia="zh-CN"/>
        </w:rPr>
      </w:pPr>
      <w:r>
        <w:rPr>
          <w:rFonts w:hint="eastAsia"/>
          <w:b/>
          <w:bCs/>
          <w:sz w:val="32"/>
          <w:lang w:val="en-US" w:eastAsia="zh-CN"/>
        </w:rPr>
        <w:t>主动模式（华大MCU设备）</w:t>
      </w:r>
    </w:p>
    <w:p>
      <w:pPr>
        <w:spacing w:line="360" w:lineRule="auto"/>
        <w:ind w:firstLine="360"/>
        <w:rPr>
          <w:rFonts w:hint="eastAsia" w:ascii="宋体" w:hAnsi="宋体" w:cs="Tahoma"/>
          <w:kern w:val="0"/>
          <w:sz w:val="24"/>
          <w:szCs w:val="24"/>
          <w:lang w:val="en-US" w:eastAsia="zh-CN"/>
        </w:rPr>
      </w:pPr>
      <w:r>
        <w:rPr>
          <w:rFonts w:hint="eastAsia" w:ascii="宋体" w:hAnsi="宋体" w:cs="Tahoma"/>
          <w:kern w:val="0"/>
          <w:sz w:val="24"/>
          <w:szCs w:val="24"/>
          <w:lang w:val="en-US" w:eastAsia="zh-CN"/>
        </w:rPr>
        <w:t>主动模式主要是支持客户将设备配置成上电主动工作，结合一些外设通过GPIO口实现触发工作等复杂操作。该模式主要分为两大配置项，静态参数配置以及运行参数配置。</w:t>
      </w:r>
    </w:p>
    <w:p>
      <w:pPr>
        <w:spacing w:line="360" w:lineRule="auto"/>
        <w:rPr>
          <w:rFonts w:hint="default" w:ascii="宋体" w:hAnsi="宋体" w:cs="Tahoma"/>
          <w:kern w:val="0"/>
          <w:sz w:val="24"/>
          <w:szCs w:val="24"/>
          <w:highlight w:val="yellow"/>
          <w:lang w:val="en-US" w:eastAsia="zh-CN"/>
        </w:rPr>
      </w:pPr>
      <w:r>
        <w:rPr>
          <w:rFonts w:hint="eastAsia" w:ascii="宋体" w:hAnsi="宋体" w:cs="Tahoma"/>
          <w:kern w:val="0"/>
          <w:sz w:val="24"/>
          <w:szCs w:val="24"/>
          <w:highlight w:val="yellow"/>
          <w:lang w:val="en-US" w:eastAsia="zh-CN"/>
        </w:rPr>
        <w:t>※需要特别主要，设备一旦配置成主动上传模式，demo将无法直接连接，需要在运行参数配置中将模式切换至被动模式，或者擦除当前的主动模式后才能使用demo连接。</w:t>
      </w:r>
    </w:p>
    <w:p>
      <w:pPr>
        <w:numPr>
          <w:ilvl w:val="0"/>
          <w:numId w:val="0"/>
        </w:numPr>
        <w:spacing w:line="360" w:lineRule="auto"/>
        <w:outlineLvl w:val="1"/>
        <w:rPr>
          <w:rFonts w:hint="default" w:ascii="宋体" w:hAnsi="宋体" w:cs="Tahoma"/>
          <w:b/>
          <w:bCs/>
          <w:kern w:val="0"/>
          <w:sz w:val="28"/>
          <w:szCs w:val="28"/>
          <w:lang w:val="en-US" w:eastAsia="zh-CN"/>
        </w:rPr>
      </w:pPr>
      <w:r>
        <w:rPr>
          <w:rFonts w:hint="eastAsia" w:ascii="宋体" w:hAnsi="宋体" w:cs="Tahoma"/>
          <w:b/>
          <w:bCs/>
          <w:kern w:val="0"/>
          <w:sz w:val="28"/>
          <w:szCs w:val="28"/>
          <w:lang w:val="en-US" w:eastAsia="zh-CN"/>
        </w:rPr>
        <w:t>8.1静态参数配置</w:t>
      </w:r>
    </w:p>
    <w:p>
      <w:pPr>
        <w:spacing w:line="360" w:lineRule="auto"/>
        <w:ind w:firstLine="360"/>
        <w:rPr>
          <w:rFonts w:hint="default" w:ascii="宋体" w:hAnsi="宋体" w:cs="Tahoma"/>
          <w:kern w:val="0"/>
          <w:sz w:val="24"/>
          <w:szCs w:val="24"/>
          <w:highlight w:val="yellow"/>
          <w:lang w:val="en-US" w:eastAsia="zh-CN"/>
        </w:rPr>
      </w:pPr>
      <w:r>
        <w:rPr>
          <w:rFonts w:hint="eastAsia" w:ascii="宋体" w:hAnsi="宋体" w:cs="Tahoma"/>
          <w:kern w:val="0"/>
          <w:sz w:val="24"/>
          <w:szCs w:val="24"/>
          <w:highlight w:val="yellow"/>
          <w:lang w:val="en-US" w:eastAsia="zh-CN"/>
        </w:rPr>
        <w:t>静态参数配置是对设备主板的全局配置，因此不管设备工作在主动模式还是被动模式，静态参数配置都会生效。静态参数配置中部分功能与DEMO程序的系统设置存在部分重叠，设备运行之后最终已静态参数配置中的参数为准。</w:t>
      </w:r>
    </w:p>
    <w:p>
      <w:pPr>
        <w:spacing w:line="360" w:lineRule="auto"/>
        <w:ind w:firstLine="360"/>
        <w:rPr>
          <w:rFonts w:hint="eastAsia" w:ascii="宋体" w:hAnsi="宋体" w:cs="Tahoma"/>
          <w:kern w:val="0"/>
          <w:sz w:val="24"/>
          <w:szCs w:val="24"/>
          <w:lang w:val="en-US" w:eastAsia="zh-CN"/>
        </w:rPr>
      </w:pPr>
      <w:r>
        <w:rPr>
          <w:rFonts w:hint="eastAsia" w:ascii="宋体" w:hAnsi="宋体" w:cs="Tahoma"/>
          <w:kern w:val="0"/>
          <w:sz w:val="24"/>
          <w:szCs w:val="24"/>
          <w:lang w:val="en-US" w:eastAsia="zh-CN"/>
        </w:rPr>
        <w:t>在地址栏输入设备IP或者串口号（串口号需加上波特率，例如COM3:115200）,点击“获取”按钮就可以查看设备当前参数。</w:t>
      </w:r>
    </w:p>
    <w:p>
      <w:pPr>
        <w:spacing w:line="360" w:lineRule="auto"/>
        <w:ind w:firstLine="360"/>
        <w:rPr>
          <w:rFonts w:hint="eastAsia" w:ascii="宋体" w:hAnsi="宋体" w:cs="Tahoma"/>
          <w:kern w:val="0"/>
          <w:sz w:val="24"/>
          <w:szCs w:val="24"/>
          <w:lang w:val="en-US" w:eastAsia="zh-CN"/>
        </w:rPr>
      </w:pPr>
      <w:r>
        <w:rPr>
          <w:rFonts w:hint="eastAsia" w:ascii="宋体" w:hAnsi="宋体" w:cs="Tahoma"/>
          <w:kern w:val="0"/>
          <w:sz w:val="24"/>
          <w:szCs w:val="24"/>
          <w:lang w:val="en-US" w:eastAsia="zh-CN"/>
        </w:rPr>
        <w:t>静态参数配置中有常用参数配置、高级参数配置、盘存和标签操作参数配置。常用参数配置中可进行以太网的相关更改、Gen2协议参数的选择、射频参数大小调节。高级参数配置中主要是一些Gen2协议参数、GPO初始状态、射频参数、标签数据、串口参数、应用初始化参数的设置。</w:t>
      </w:r>
    </w:p>
    <w:p>
      <w:pPr>
        <w:spacing w:line="360" w:lineRule="auto"/>
        <w:ind w:firstLine="360"/>
        <w:rPr>
          <w:rFonts w:hint="eastAsia" w:ascii="宋体" w:hAnsi="宋体" w:cs="Tahoma"/>
          <w:kern w:val="0"/>
          <w:sz w:val="24"/>
          <w:szCs w:val="24"/>
          <w:lang w:val="en-US" w:eastAsia="zh-CN"/>
        </w:rPr>
      </w:pPr>
    </w:p>
    <w:p>
      <w:pPr>
        <w:numPr>
          <w:ilvl w:val="0"/>
          <w:numId w:val="0"/>
        </w:numPr>
        <w:spacing w:line="360" w:lineRule="auto"/>
        <w:outlineLvl w:val="2"/>
        <w:rPr>
          <w:rFonts w:hint="default" w:ascii="宋体" w:hAnsi="宋体" w:cs="Tahoma"/>
          <w:b/>
          <w:bCs/>
          <w:kern w:val="0"/>
          <w:sz w:val="24"/>
          <w:szCs w:val="24"/>
          <w:lang w:val="en-US" w:eastAsia="zh-CN"/>
        </w:rPr>
      </w:pPr>
      <w:r>
        <w:rPr>
          <w:rFonts w:hint="eastAsia" w:ascii="宋体" w:hAnsi="宋体" w:cs="Tahoma"/>
          <w:b/>
          <w:bCs/>
          <w:kern w:val="0"/>
          <w:sz w:val="24"/>
          <w:szCs w:val="24"/>
          <w:lang w:val="en-US" w:eastAsia="zh-CN"/>
        </w:rPr>
        <w:t>8.1.1以太网设置</w:t>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kern w:val="0"/>
          <w:sz w:val="24"/>
          <w:szCs w:val="24"/>
          <w:lang w:val="en-US" w:eastAsia="zh-CN"/>
        </w:rPr>
        <w:t>在此项中可以对设备有线网卡IP信息进行修改，功能上与3.3节中网络设置一致。另外增加支持配置设备DHCP自动分配IP模式，以及修改MAC地址功能（仅限于出厂未固定合法MAC地址的设备，出厂写入合法MAC地址的设备将无法进行修改）。</w:t>
      </w:r>
    </w:p>
    <w:p>
      <w:pPr>
        <w:numPr>
          <w:ilvl w:val="0"/>
          <w:numId w:val="0"/>
        </w:numPr>
        <w:spacing w:line="360" w:lineRule="auto"/>
      </w:pPr>
      <w:r>
        <w:drawing>
          <wp:inline distT="0" distB="0" distL="114300" distR="114300">
            <wp:extent cx="6181090" cy="2355850"/>
            <wp:effectExtent l="0" t="0" r="10160" b="6350"/>
            <wp:docPr id="121"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02"/>
                    <pic:cNvPicPr>
                      <a:picLocks noChangeAspect="1"/>
                    </pic:cNvPicPr>
                  </pic:nvPicPr>
                  <pic:blipFill>
                    <a:blip r:embed="rId39"/>
                    <a:stretch>
                      <a:fillRect/>
                    </a:stretch>
                  </pic:blipFill>
                  <pic:spPr>
                    <a:xfrm>
                      <a:off x="0" y="0"/>
                      <a:ext cx="6181090" cy="2355850"/>
                    </a:xfrm>
                    <a:prstGeom prst="rect">
                      <a:avLst/>
                    </a:prstGeom>
                    <a:noFill/>
                    <a:ln>
                      <a:noFill/>
                    </a:ln>
                  </pic:spPr>
                </pic:pic>
              </a:graphicData>
            </a:graphic>
          </wp:inline>
        </w:drawing>
      </w:r>
    </w:p>
    <w:p>
      <w:pPr>
        <w:numPr>
          <w:ilvl w:val="0"/>
          <w:numId w:val="0"/>
        </w:numPr>
        <w:spacing w:line="360" w:lineRule="auto"/>
        <w:outlineLvl w:val="2"/>
        <w:rPr>
          <w:rFonts w:hint="default" w:ascii="宋体" w:hAnsi="宋体" w:cs="Tahoma"/>
          <w:b/>
          <w:bCs/>
          <w:kern w:val="0"/>
          <w:sz w:val="24"/>
          <w:szCs w:val="24"/>
          <w:lang w:val="en-US" w:eastAsia="zh-CN"/>
        </w:rPr>
      </w:pPr>
      <w:r>
        <w:rPr>
          <w:rFonts w:hint="eastAsia" w:ascii="宋体" w:hAnsi="宋体" w:cs="Tahoma"/>
          <w:b/>
          <w:bCs/>
          <w:kern w:val="0"/>
          <w:sz w:val="24"/>
          <w:szCs w:val="24"/>
          <w:lang w:val="en-US" w:eastAsia="zh-CN"/>
        </w:rPr>
        <w:t>8.1.2无线网设置</w:t>
      </w:r>
    </w:p>
    <w:p>
      <w:pPr>
        <w:numPr>
          <w:ilvl w:val="0"/>
          <w:numId w:val="0"/>
        </w:numPr>
        <w:spacing w:line="360" w:lineRule="auto"/>
        <w:ind w:firstLine="420" w:firstLineChars="0"/>
        <w:rPr>
          <w:rFonts w:hint="default" w:ascii="宋体" w:hAnsi="宋体" w:cs="Tahoma"/>
          <w:kern w:val="0"/>
          <w:sz w:val="24"/>
          <w:szCs w:val="24"/>
          <w:lang w:val="en-US" w:eastAsia="zh-CN"/>
        </w:rPr>
      </w:pPr>
      <w:r>
        <w:rPr>
          <w:rFonts w:hint="eastAsia" w:ascii="宋体" w:hAnsi="宋体" w:cs="Tahoma"/>
          <w:kern w:val="0"/>
          <w:sz w:val="24"/>
          <w:szCs w:val="24"/>
          <w:lang w:val="en-US" w:eastAsia="zh-CN"/>
        </w:rPr>
        <w:t>只有选配了WIFI通讯的华大MCU设备才能在获取之后看到这一项内容，设备默认为AP模式，无线网卡IP地址为</w:t>
      </w:r>
      <w:r>
        <w:rPr>
          <w:rFonts w:hint="eastAsia" w:ascii="宋体" w:hAnsi="宋体" w:cs="Tahoma"/>
          <w:kern w:val="0"/>
          <w:sz w:val="24"/>
          <w:szCs w:val="24"/>
          <w:highlight w:val="yellow"/>
          <w:lang w:val="en-US" w:eastAsia="zh-CN"/>
        </w:rPr>
        <w:t>10.0.0.1</w:t>
      </w:r>
      <w:r>
        <w:rPr>
          <w:rFonts w:hint="eastAsia" w:ascii="宋体" w:hAnsi="宋体" w:cs="Tahoma"/>
          <w:kern w:val="0"/>
          <w:sz w:val="24"/>
          <w:szCs w:val="24"/>
          <w:lang w:val="en-US" w:eastAsia="zh-CN"/>
        </w:rPr>
        <w:t>，上位机通过链接SSID为“</w:t>
      </w:r>
      <w:r>
        <w:rPr>
          <w:rFonts w:hint="eastAsia" w:ascii="宋体" w:hAnsi="宋体" w:cs="Tahoma"/>
          <w:kern w:val="0"/>
          <w:sz w:val="24"/>
          <w:szCs w:val="24"/>
          <w:highlight w:val="yellow"/>
          <w:lang w:val="en-US" w:eastAsia="zh-CN"/>
        </w:rPr>
        <w:t>UHF-Reader</w:t>
      </w:r>
      <w:r>
        <w:rPr>
          <w:rFonts w:hint="eastAsia" w:ascii="宋体" w:hAnsi="宋体" w:cs="Tahoma"/>
          <w:kern w:val="0"/>
          <w:sz w:val="24"/>
          <w:szCs w:val="24"/>
          <w:lang w:val="en-US" w:eastAsia="zh-CN"/>
        </w:rPr>
        <w:t>”的热点即可跟设备进行通讯。默认IP地址以及SSID可以进行修改，也可以给热点增加连接密码。</w:t>
      </w:r>
    </w:p>
    <w:p>
      <w:pPr>
        <w:numPr>
          <w:ilvl w:val="0"/>
          <w:numId w:val="0"/>
        </w:numPr>
        <w:spacing w:line="360" w:lineRule="auto"/>
      </w:pPr>
      <w:r>
        <w:drawing>
          <wp:inline distT="0" distB="0" distL="114300" distR="114300">
            <wp:extent cx="6182360" cy="3844290"/>
            <wp:effectExtent l="0" t="0" r="8890" b="3810"/>
            <wp:docPr id="126"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51"/>
                    <pic:cNvPicPr>
                      <a:picLocks noChangeAspect="1"/>
                    </pic:cNvPicPr>
                  </pic:nvPicPr>
                  <pic:blipFill>
                    <a:blip r:embed="rId40"/>
                    <a:stretch>
                      <a:fillRect/>
                    </a:stretch>
                  </pic:blipFill>
                  <pic:spPr>
                    <a:xfrm>
                      <a:off x="0" y="0"/>
                      <a:ext cx="6182360" cy="3844290"/>
                    </a:xfrm>
                    <a:prstGeom prst="rect">
                      <a:avLst/>
                    </a:prstGeom>
                    <a:noFill/>
                    <a:ln>
                      <a:noFill/>
                    </a:ln>
                  </pic:spPr>
                </pic:pic>
              </a:graphicData>
            </a:graphic>
          </wp:inline>
        </w:drawing>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kern w:val="0"/>
          <w:sz w:val="24"/>
          <w:szCs w:val="24"/>
          <w:lang w:val="en-US" w:eastAsia="zh-CN"/>
        </w:rPr>
        <w:t>需要设备接入其他无线网络时，将工作模式改成“STA模式”，根据需要填入局域网的SSID以及连接密码，建议直接分配静态IP以便快速关联设备。设备</w:t>
      </w:r>
      <w:r>
        <w:rPr>
          <w:rFonts w:hint="eastAsia" w:ascii="宋体" w:hAnsi="宋体" w:cs="Tahoma"/>
          <w:kern w:val="0"/>
          <w:sz w:val="24"/>
          <w:szCs w:val="24"/>
          <w:highlight w:val="yellow"/>
          <w:lang w:val="en-US" w:eastAsia="zh-CN"/>
        </w:rPr>
        <w:t>只支持接入2.4G的无线网络</w:t>
      </w:r>
      <w:r>
        <w:rPr>
          <w:rFonts w:hint="eastAsia" w:ascii="宋体" w:hAnsi="宋体" w:cs="Tahoma"/>
          <w:kern w:val="0"/>
          <w:sz w:val="24"/>
          <w:szCs w:val="24"/>
          <w:lang w:val="en-US" w:eastAsia="zh-CN"/>
        </w:rPr>
        <w:t>，填好配置参数后点击“设置”，将设备重新上电等待接入网络。上位机接入同一个热点，使用ping命令查看设备入网情况，Ping通之后使用测试程序通过WIFI连接设备进行测试。</w:t>
      </w:r>
    </w:p>
    <w:p>
      <w:pPr>
        <w:numPr>
          <w:ilvl w:val="0"/>
          <w:numId w:val="0"/>
        </w:numPr>
        <w:spacing w:line="360" w:lineRule="auto"/>
      </w:pPr>
      <w:r>
        <w:drawing>
          <wp:inline distT="0" distB="0" distL="114300" distR="114300">
            <wp:extent cx="6182360" cy="3844290"/>
            <wp:effectExtent l="0" t="0" r="8890" b="3810"/>
            <wp:docPr id="138"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53"/>
                    <pic:cNvPicPr>
                      <a:picLocks noChangeAspect="1"/>
                    </pic:cNvPicPr>
                  </pic:nvPicPr>
                  <pic:blipFill>
                    <a:blip r:embed="rId41"/>
                    <a:stretch>
                      <a:fillRect/>
                    </a:stretch>
                  </pic:blipFill>
                  <pic:spPr>
                    <a:xfrm>
                      <a:off x="0" y="0"/>
                      <a:ext cx="6182360" cy="3844290"/>
                    </a:xfrm>
                    <a:prstGeom prst="rect">
                      <a:avLst/>
                    </a:prstGeom>
                    <a:noFill/>
                    <a:ln>
                      <a:noFill/>
                    </a:ln>
                  </pic:spPr>
                </pic:pic>
              </a:graphicData>
            </a:graphic>
          </wp:inline>
        </w:drawing>
      </w:r>
    </w:p>
    <w:p>
      <w:pPr>
        <w:numPr>
          <w:ilvl w:val="0"/>
          <w:numId w:val="0"/>
        </w:numPr>
        <w:spacing w:line="360" w:lineRule="auto"/>
        <w:outlineLvl w:val="2"/>
        <w:rPr>
          <w:rFonts w:hint="default" w:ascii="宋体" w:hAnsi="宋体" w:cs="Tahoma"/>
          <w:b/>
          <w:bCs/>
          <w:kern w:val="0"/>
          <w:sz w:val="24"/>
          <w:szCs w:val="24"/>
          <w:lang w:val="en-US" w:eastAsia="zh-CN"/>
        </w:rPr>
      </w:pPr>
      <w:r>
        <w:rPr>
          <w:rFonts w:hint="eastAsia" w:ascii="宋体" w:hAnsi="宋体" w:cs="Tahoma"/>
          <w:b/>
          <w:bCs/>
          <w:kern w:val="0"/>
          <w:sz w:val="24"/>
          <w:szCs w:val="24"/>
          <w:lang w:val="en-US" w:eastAsia="zh-CN"/>
        </w:rPr>
        <w:t>8.1.3 4G移动网络设置</w:t>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kern w:val="0"/>
          <w:sz w:val="24"/>
          <w:szCs w:val="24"/>
          <w:lang w:val="en-US" w:eastAsia="zh-CN"/>
        </w:rPr>
        <w:t>选配了4G通讯的设备，在静态参数配置中获取可以看到移动网络的相关参数，但是4G模块只有在主动工作模式下才会启用，因此在被动模式下无法获取相关参数，此时联网状态会显示为“未知”，也无法显示IMEI码。配置4G主动上传之后，设备重启联网，在网络状态中会显示为“联网”，显示IMEI码以及信号强度（25-31表示信号好，20-25表示信号一般，20以下表示信号很差）。APN参数主要是针对专用网络需要单独配置拨号使用，根据对应要求配置参数即可。</w:t>
      </w:r>
    </w:p>
    <w:p>
      <w:pPr>
        <w:numPr>
          <w:ilvl w:val="0"/>
          <w:numId w:val="0"/>
        </w:numPr>
        <w:spacing w:line="360" w:lineRule="auto"/>
        <w:rPr>
          <w:rFonts w:hint="default" w:ascii="宋体" w:hAnsi="宋体" w:cs="Tahoma"/>
          <w:kern w:val="0"/>
          <w:sz w:val="24"/>
          <w:szCs w:val="24"/>
          <w:lang w:val="en-US" w:eastAsia="zh-CN"/>
        </w:rPr>
      </w:pPr>
      <w:r>
        <w:rPr>
          <w:rFonts w:hint="default" w:ascii="宋体" w:hAnsi="宋体" w:cs="Tahoma"/>
          <w:kern w:val="0"/>
          <w:sz w:val="24"/>
          <w:szCs w:val="24"/>
          <w:lang w:val="en-US" w:eastAsia="zh-CN"/>
        </w:rPr>
        <w:drawing>
          <wp:inline distT="0" distB="0" distL="114300" distR="114300">
            <wp:extent cx="6179820" cy="3845560"/>
            <wp:effectExtent l="0" t="0" r="11430" b="2540"/>
            <wp:docPr id="23" name="图片 23" descr="C:\Users\chenx\Desktop\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chenx\Desktop\图片1.png图片1"/>
                    <pic:cNvPicPr>
                      <a:picLocks noChangeAspect="1"/>
                    </pic:cNvPicPr>
                  </pic:nvPicPr>
                  <pic:blipFill>
                    <a:blip r:embed="rId42"/>
                    <a:srcRect/>
                    <a:stretch>
                      <a:fillRect/>
                    </a:stretch>
                  </pic:blipFill>
                  <pic:spPr>
                    <a:xfrm>
                      <a:off x="0" y="0"/>
                      <a:ext cx="6179820" cy="3845560"/>
                    </a:xfrm>
                    <a:prstGeom prst="rect">
                      <a:avLst/>
                    </a:prstGeom>
                  </pic:spPr>
                </pic:pic>
              </a:graphicData>
            </a:graphic>
          </wp:inline>
        </w:drawing>
      </w:r>
    </w:p>
    <w:p>
      <w:pPr>
        <w:numPr>
          <w:ilvl w:val="0"/>
          <w:numId w:val="0"/>
        </w:numPr>
        <w:spacing w:line="360" w:lineRule="auto"/>
        <w:outlineLvl w:val="2"/>
        <w:rPr>
          <w:rFonts w:hint="default" w:ascii="宋体" w:hAnsi="宋体" w:cs="Tahoma"/>
          <w:b/>
          <w:bCs/>
          <w:kern w:val="0"/>
          <w:sz w:val="24"/>
          <w:szCs w:val="24"/>
          <w:lang w:val="en-US" w:eastAsia="zh-CN"/>
        </w:rPr>
      </w:pPr>
      <w:r>
        <w:rPr>
          <w:rFonts w:hint="eastAsia" w:ascii="宋体" w:hAnsi="宋体" w:cs="Tahoma"/>
          <w:b/>
          <w:bCs/>
          <w:kern w:val="0"/>
          <w:sz w:val="24"/>
          <w:szCs w:val="24"/>
          <w:lang w:val="en-US" w:eastAsia="zh-CN"/>
        </w:rPr>
        <w:t>8.1.4 蓝牙设置</w:t>
      </w:r>
    </w:p>
    <w:p>
      <w:pPr>
        <w:numPr>
          <w:ilvl w:val="0"/>
          <w:numId w:val="0"/>
        </w:numPr>
        <w:spacing w:line="360" w:lineRule="auto"/>
        <w:ind w:firstLine="420" w:firstLineChars="0"/>
        <w:rPr>
          <w:rFonts w:hint="default" w:ascii="宋体" w:hAnsi="宋体" w:cs="Tahoma"/>
          <w:kern w:val="0"/>
          <w:sz w:val="24"/>
          <w:szCs w:val="24"/>
          <w:lang w:val="en-US" w:eastAsia="zh-CN"/>
        </w:rPr>
      </w:pPr>
      <w:r>
        <w:rPr>
          <w:rFonts w:hint="eastAsia" w:ascii="宋体" w:hAnsi="宋体" w:cs="Tahoma"/>
          <w:kern w:val="0"/>
          <w:sz w:val="24"/>
          <w:szCs w:val="24"/>
          <w:lang w:val="en-US" w:eastAsia="zh-CN"/>
        </w:rPr>
        <w:t>选配了蓝牙通讯的设备，在静态参数配置中获取可以看到蓝牙相关参数，蓝牙默认名称为“UHF-Reader”，支持自定义修改，MAC地址无法修改，蓝牙配对标准及自定义配对密码可以根据需求进行修改配置，默认为禁用状态。</w:t>
      </w:r>
    </w:p>
    <w:p>
      <w:pPr>
        <w:numPr>
          <w:ilvl w:val="0"/>
          <w:numId w:val="0"/>
        </w:numPr>
        <w:spacing w:line="360" w:lineRule="auto"/>
      </w:pPr>
      <w:r>
        <w:drawing>
          <wp:inline distT="0" distB="0" distL="114300" distR="114300">
            <wp:extent cx="6179820" cy="3845560"/>
            <wp:effectExtent l="0" t="0" r="11430" b="2540"/>
            <wp:docPr id="9" name="图片 7" descr="C:\Users\chenx\Desktop\图片5.png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descr="C:\Users\chenx\Desktop\图片5.png图片5"/>
                    <pic:cNvPicPr>
                      <a:picLocks noChangeAspect="1"/>
                    </pic:cNvPicPr>
                  </pic:nvPicPr>
                  <pic:blipFill>
                    <a:blip r:embed="rId43"/>
                    <a:srcRect/>
                    <a:stretch>
                      <a:fillRect/>
                    </a:stretch>
                  </pic:blipFill>
                  <pic:spPr>
                    <a:xfrm>
                      <a:off x="0" y="0"/>
                      <a:ext cx="6179820" cy="3845560"/>
                    </a:xfrm>
                    <a:prstGeom prst="rect">
                      <a:avLst/>
                    </a:prstGeom>
                    <a:noFill/>
                    <a:ln>
                      <a:noFill/>
                    </a:ln>
                  </pic:spPr>
                </pic:pic>
              </a:graphicData>
            </a:graphic>
          </wp:inline>
        </w:drawing>
      </w:r>
    </w:p>
    <w:p>
      <w:pPr>
        <w:numPr>
          <w:ilvl w:val="0"/>
          <w:numId w:val="0"/>
        </w:numPr>
        <w:spacing w:line="360" w:lineRule="auto"/>
        <w:outlineLvl w:val="2"/>
        <w:rPr>
          <w:rFonts w:hint="default" w:ascii="宋体" w:hAnsi="宋体" w:cs="Tahoma"/>
          <w:b/>
          <w:bCs/>
          <w:kern w:val="0"/>
          <w:sz w:val="24"/>
          <w:szCs w:val="24"/>
          <w:lang w:val="en-US" w:eastAsia="zh-CN"/>
        </w:rPr>
      </w:pPr>
      <w:r>
        <w:rPr>
          <w:rFonts w:hint="eastAsia" w:ascii="宋体" w:hAnsi="宋体" w:cs="Tahoma"/>
          <w:b/>
          <w:bCs/>
          <w:kern w:val="0"/>
          <w:sz w:val="24"/>
          <w:szCs w:val="24"/>
          <w:lang w:val="en-US" w:eastAsia="zh-CN"/>
        </w:rPr>
        <w:t>8.1.5射频参数</w:t>
      </w:r>
    </w:p>
    <w:p>
      <w:pPr>
        <w:numPr>
          <w:ilvl w:val="0"/>
          <w:numId w:val="0"/>
        </w:numPr>
        <w:spacing w:line="360" w:lineRule="auto"/>
        <w:ind w:firstLine="420" w:firstLineChars="0"/>
        <w:rPr>
          <w:rFonts w:hint="default" w:ascii="宋体" w:hAnsi="宋体" w:cs="Tahoma"/>
          <w:kern w:val="0"/>
          <w:sz w:val="24"/>
          <w:szCs w:val="24"/>
          <w:lang w:val="en-US" w:eastAsia="zh-CN"/>
        </w:rPr>
      </w:pPr>
      <w:r>
        <w:rPr>
          <w:rFonts w:hint="eastAsia" w:ascii="宋体" w:hAnsi="宋体" w:cs="Tahoma"/>
          <w:kern w:val="0"/>
          <w:sz w:val="24"/>
          <w:szCs w:val="24"/>
          <w:lang w:val="en-US" w:eastAsia="zh-CN"/>
        </w:rPr>
        <w:t>射频参数用于配置设备的读写功率，参数默认</w:t>
      </w:r>
      <w:r>
        <w:rPr>
          <w:rFonts w:hint="eastAsia" w:ascii="宋体" w:hAnsi="宋体" w:cs="Tahoma"/>
          <w:kern w:val="0"/>
          <w:sz w:val="24"/>
          <w:szCs w:val="24"/>
          <w:highlight w:val="yellow"/>
          <w:lang w:val="en-US" w:eastAsia="zh-CN"/>
        </w:rPr>
        <w:t>“-2”表示使用模块的默认功率</w:t>
      </w:r>
      <w:r>
        <w:rPr>
          <w:rFonts w:hint="eastAsia" w:ascii="宋体" w:hAnsi="宋体" w:cs="Tahoma"/>
          <w:kern w:val="0"/>
          <w:sz w:val="24"/>
          <w:szCs w:val="24"/>
          <w:lang w:val="en-US" w:eastAsia="zh-CN"/>
        </w:rPr>
        <w:t>，也可以输入具体的功率值如3300表示33dBm。</w:t>
      </w:r>
    </w:p>
    <w:p>
      <w:pPr>
        <w:numPr>
          <w:ilvl w:val="0"/>
          <w:numId w:val="0"/>
        </w:numPr>
        <w:spacing w:line="360" w:lineRule="auto"/>
        <w:rPr>
          <w:rFonts w:hint="eastAsia"/>
          <w:lang w:val="en-US" w:eastAsia="zh-CN"/>
        </w:rPr>
      </w:pPr>
      <w:r>
        <w:drawing>
          <wp:inline distT="0" distB="0" distL="114300" distR="114300">
            <wp:extent cx="6179820" cy="3845560"/>
            <wp:effectExtent l="0" t="0" r="11430" b="2540"/>
            <wp:docPr id="11" name="图片 9" descr="C:\Users\chenx\Desktop\图片7.png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descr="C:\Users\chenx\Desktop\图片7.png图片7"/>
                    <pic:cNvPicPr>
                      <a:picLocks noChangeAspect="1"/>
                    </pic:cNvPicPr>
                  </pic:nvPicPr>
                  <pic:blipFill>
                    <a:blip r:embed="rId44"/>
                    <a:srcRect/>
                    <a:stretch>
                      <a:fillRect/>
                    </a:stretch>
                  </pic:blipFill>
                  <pic:spPr>
                    <a:xfrm>
                      <a:off x="0" y="0"/>
                      <a:ext cx="6179820" cy="3845560"/>
                    </a:xfrm>
                    <a:prstGeom prst="rect">
                      <a:avLst/>
                    </a:prstGeom>
                    <a:noFill/>
                    <a:ln>
                      <a:noFill/>
                    </a:ln>
                  </pic:spPr>
                </pic:pic>
              </a:graphicData>
            </a:graphic>
          </wp:inline>
        </w:drawing>
      </w:r>
    </w:p>
    <w:p>
      <w:pPr>
        <w:numPr>
          <w:ilvl w:val="0"/>
          <w:numId w:val="0"/>
        </w:numPr>
        <w:spacing w:line="360" w:lineRule="auto"/>
        <w:outlineLvl w:val="2"/>
        <w:rPr>
          <w:rFonts w:hint="default" w:ascii="宋体" w:hAnsi="宋体" w:cs="Tahoma"/>
          <w:b/>
          <w:bCs/>
          <w:kern w:val="0"/>
          <w:sz w:val="24"/>
          <w:szCs w:val="24"/>
          <w:lang w:val="en-US" w:eastAsia="zh-CN"/>
        </w:rPr>
      </w:pPr>
      <w:r>
        <w:rPr>
          <w:rFonts w:hint="eastAsia" w:ascii="宋体" w:hAnsi="宋体" w:cs="Tahoma"/>
          <w:b/>
          <w:bCs/>
          <w:kern w:val="0"/>
          <w:sz w:val="24"/>
          <w:szCs w:val="24"/>
          <w:lang w:val="en-US" w:eastAsia="zh-CN"/>
        </w:rPr>
        <w:t>8.1.6高级参数</w:t>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kern w:val="0"/>
          <w:sz w:val="24"/>
          <w:szCs w:val="24"/>
          <w:lang w:val="en-US" w:eastAsia="zh-CN"/>
        </w:rPr>
        <w:t>高级参数支持配置设备更深层的一些参数或者逻辑， 一般情况下不需要在此处进行修改配置。</w:t>
      </w:r>
    </w:p>
    <w:p>
      <w:pPr>
        <w:numPr>
          <w:ilvl w:val="0"/>
          <w:numId w:val="3"/>
        </w:numPr>
        <w:spacing w:line="360" w:lineRule="auto"/>
        <w:ind w:left="425" w:leftChars="0" w:hanging="425" w:firstLineChars="0"/>
        <w:rPr>
          <w:rFonts w:hint="default" w:ascii="宋体" w:hAnsi="宋体" w:cs="Tahoma"/>
          <w:kern w:val="0"/>
          <w:sz w:val="24"/>
          <w:szCs w:val="24"/>
          <w:highlight w:val="none"/>
          <w:lang w:val="en-US" w:eastAsia="zh-CN"/>
        </w:rPr>
      </w:pPr>
      <w:r>
        <w:rPr>
          <w:rFonts w:hint="eastAsia" w:ascii="宋体" w:hAnsi="宋体" w:cs="Tahoma"/>
          <w:kern w:val="0"/>
          <w:sz w:val="24"/>
          <w:szCs w:val="24"/>
          <w:highlight w:val="none"/>
          <w:lang w:val="en-US" w:eastAsia="zh-CN"/>
        </w:rPr>
        <w:t>GPO初始状态</w:t>
      </w:r>
    </w:p>
    <w:p>
      <w:pPr>
        <w:numPr>
          <w:ilvl w:val="0"/>
          <w:numId w:val="0"/>
        </w:numPr>
        <w:spacing w:line="360" w:lineRule="auto"/>
        <w:ind w:leftChars="0" w:firstLine="420" w:firstLineChars="0"/>
        <w:rPr>
          <w:rFonts w:hint="eastAsia" w:ascii="宋体" w:hAnsi="宋体" w:cs="Tahoma"/>
          <w:kern w:val="0"/>
          <w:sz w:val="24"/>
          <w:szCs w:val="24"/>
          <w:lang w:val="en-US" w:eastAsia="zh-CN"/>
        </w:rPr>
      </w:pPr>
      <w:r>
        <w:rPr>
          <w:rFonts w:hint="eastAsia" w:ascii="宋体" w:hAnsi="宋体" w:cs="Tahoma"/>
          <w:kern w:val="0"/>
          <w:sz w:val="24"/>
          <w:szCs w:val="24"/>
          <w:lang w:val="en-US" w:eastAsia="zh-CN"/>
        </w:rPr>
        <w:t>这里可以修改设备上电之后GPO口的默认电平状态。“0”表示上电默认低电平，“1”表示上电默认输出高电平。</w:t>
      </w:r>
    </w:p>
    <w:p>
      <w:pPr>
        <w:numPr>
          <w:ilvl w:val="0"/>
          <w:numId w:val="0"/>
        </w:numPr>
        <w:spacing w:line="360" w:lineRule="auto"/>
        <w:rPr>
          <w:rFonts w:hint="eastAsia"/>
          <w:lang w:val="en-US" w:eastAsia="zh-CN"/>
        </w:rPr>
      </w:pPr>
      <w:r>
        <w:drawing>
          <wp:inline distT="0" distB="0" distL="114300" distR="114300">
            <wp:extent cx="6181090" cy="2019300"/>
            <wp:effectExtent l="0" t="0" r="10160" b="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45"/>
                    <a:stretch>
                      <a:fillRect/>
                    </a:stretch>
                  </pic:blipFill>
                  <pic:spPr>
                    <a:xfrm>
                      <a:off x="0" y="0"/>
                      <a:ext cx="6181090" cy="2019300"/>
                    </a:xfrm>
                    <a:prstGeom prst="rect">
                      <a:avLst/>
                    </a:prstGeom>
                    <a:noFill/>
                    <a:ln>
                      <a:noFill/>
                    </a:ln>
                  </pic:spPr>
                </pic:pic>
              </a:graphicData>
            </a:graphic>
          </wp:inline>
        </w:drawing>
      </w:r>
    </w:p>
    <w:p>
      <w:pPr>
        <w:numPr>
          <w:ilvl w:val="0"/>
          <w:numId w:val="3"/>
        </w:numPr>
        <w:spacing w:line="360" w:lineRule="auto"/>
        <w:ind w:left="425" w:leftChars="0" w:hanging="425" w:firstLineChars="0"/>
        <w:rPr>
          <w:rFonts w:hint="default" w:ascii="宋体" w:hAnsi="宋体" w:cs="Tahoma"/>
          <w:kern w:val="0"/>
          <w:sz w:val="24"/>
          <w:szCs w:val="24"/>
          <w:lang w:val="en-US" w:eastAsia="zh-CN"/>
        </w:rPr>
      </w:pPr>
      <w:r>
        <w:rPr>
          <w:rFonts w:hint="eastAsia" w:ascii="宋体" w:hAnsi="宋体" w:cs="Tahoma"/>
          <w:kern w:val="0"/>
          <w:sz w:val="24"/>
          <w:szCs w:val="24"/>
          <w:lang w:val="en-US" w:eastAsia="zh-CN"/>
        </w:rPr>
        <w:t>标签数据缓存设置</w:t>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b/>
          <w:bCs/>
          <w:kern w:val="0"/>
          <w:sz w:val="24"/>
          <w:szCs w:val="24"/>
          <w:lang w:val="en-US" w:eastAsia="zh-CN"/>
        </w:rPr>
        <w:t>天线编号作为唯一标识：</w:t>
      </w:r>
      <w:r>
        <w:rPr>
          <w:rFonts w:hint="eastAsia" w:ascii="宋体" w:hAnsi="宋体" w:cs="Tahoma"/>
          <w:kern w:val="0"/>
          <w:sz w:val="24"/>
          <w:szCs w:val="24"/>
          <w:lang w:val="en-US" w:eastAsia="zh-CN"/>
        </w:rPr>
        <w:t>程序默认以EPC ID为差异项进行汇总，同一张标签被不同天线读取到之后会合并记录为一项数据，上传周期最后上传的数据只记录总读取次数以及最后读到的天线ID，如果需要记录标签被每个天线读取到的数据，可以勾选该选项，这样不同天线读到同一张标签会分别记录并上传。</w:t>
      </w:r>
    </w:p>
    <w:p>
      <w:pPr>
        <w:numPr>
          <w:ilvl w:val="0"/>
          <w:numId w:val="0"/>
        </w:numPr>
        <w:spacing w:line="360" w:lineRule="auto"/>
        <w:ind w:firstLine="420" w:firstLineChars="0"/>
        <w:rPr>
          <w:rFonts w:hint="eastAsia" w:ascii="宋体" w:hAnsi="宋体" w:cs="Tahoma"/>
          <w:b w:val="0"/>
          <w:bCs w:val="0"/>
          <w:kern w:val="0"/>
          <w:sz w:val="24"/>
          <w:szCs w:val="24"/>
          <w:lang w:val="en-US" w:eastAsia="zh-CN"/>
        </w:rPr>
      </w:pPr>
      <w:r>
        <w:rPr>
          <w:rFonts w:hint="eastAsia" w:ascii="宋体" w:hAnsi="宋体" w:cs="Tahoma"/>
          <w:b/>
          <w:bCs/>
          <w:kern w:val="0"/>
          <w:sz w:val="24"/>
          <w:szCs w:val="24"/>
          <w:lang w:val="en-US" w:eastAsia="zh-CN"/>
        </w:rPr>
        <w:t>Bank数据作为唯一标识：</w:t>
      </w:r>
      <w:r>
        <w:rPr>
          <w:rFonts w:hint="eastAsia" w:ascii="宋体" w:hAnsi="宋体" w:cs="Tahoma"/>
          <w:b w:val="0"/>
          <w:bCs w:val="0"/>
          <w:kern w:val="0"/>
          <w:sz w:val="24"/>
          <w:szCs w:val="24"/>
          <w:lang w:val="en-US" w:eastAsia="zh-CN"/>
        </w:rPr>
        <w:t>与上述原因相同，启用附加数据读取其他bank数据之后，如果EPC ID相同，会被统计为一条记录并上传最后一次读到的数据，勾选此项之后会根据附加读取的bank数据差异分别记录上传。</w:t>
      </w:r>
    </w:p>
    <w:p>
      <w:pPr>
        <w:numPr>
          <w:ilvl w:val="0"/>
          <w:numId w:val="0"/>
        </w:numPr>
        <w:spacing w:line="360" w:lineRule="auto"/>
        <w:ind w:firstLine="420" w:firstLineChars="0"/>
        <w:rPr>
          <w:rFonts w:hint="default" w:ascii="宋体" w:hAnsi="宋体" w:cs="Tahoma"/>
          <w:b w:val="0"/>
          <w:bCs w:val="0"/>
          <w:kern w:val="0"/>
          <w:sz w:val="24"/>
          <w:szCs w:val="24"/>
          <w:lang w:val="en-US" w:eastAsia="zh-CN"/>
        </w:rPr>
      </w:pPr>
      <w:r>
        <w:rPr>
          <w:rFonts w:hint="eastAsia" w:ascii="宋体" w:hAnsi="宋体" w:cs="Tahoma"/>
          <w:b/>
          <w:bCs/>
          <w:kern w:val="0"/>
          <w:sz w:val="24"/>
          <w:szCs w:val="24"/>
          <w:lang w:val="en-US" w:eastAsia="zh-CN"/>
        </w:rPr>
        <w:t>记录最大 RSSI 值：</w:t>
      </w:r>
      <w:r>
        <w:rPr>
          <w:rFonts w:hint="eastAsia" w:ascii="宋体" w:hAnsi="宋体" w:cs="Tahoma"/>
          <w:b w:val="0"/>
          <w:bCs w:val="0"/>
          <w:kern w:val="0"/>
          <w:sz w:val="24"/>
          <w:szCs w:val="24"/>
          <w:lang w:val="en-US" w:eastAsia="zh-CN"/>
        </w:rPr>
        <w:t>程序默认在每次上传周期内上传标签的RSSI值为最后一次记录的数据，勾选该项之后将上传周期内记录的该标签最大RSSI值。</w:t>
      </w:r>
    </w:p>
    <w:p>
      <w:pPr>
        <w:numPr>
          <w:ilvl w:val="0"/>
          <w:numId w:val="3"/>
        </w:numPr>
        <w:spacing w:line="360" w:lineRule="auto"/>
        <w:ind w:left="425" w:leftChars="0" w:hanging="425" w:firstLineChars="0"/>
        <w:rPr>
          <w:rFonts w:hint="default" w:ascii="宋体" w:hAnsi="宋体" w:cs="Tahoma"/>
          <w:kern w:val="0"/>
          <w:sz w:val="24"/>
          <w:szCs w:val="24"/>
          <w:lang w:val="en-US" w:eastAsia="zh-CN"/>
        </w:rPr>
      </w:pPr>
      <w:r>
        <w:rPr>
          <w:rFonts w:hint="eastAsia" w:ascii="宋体" w:hAnsi="宋体" w:cs="Tahoma"/>
          <w:kern w:val="0"/>
          <w:sz w:val="24"/>
          <w:szCs w:val="24"/>
          <w:lang w:val="en-US" w:eastAsia="zh-CN"/>
        </w:rPr>
        <w:t>射频参数</w:t>
      </w:r>
    </w:p>
    <w:p>
      <w:pPr>
        <w:numPr>
          <w:ilvl w:val="0"/>
          <w:numId w:val="0"/>
        </w:numPr>
        <w:spacing w:line="360" w:lineRule="auto"/>
        <w:ind w:firstLine="420" w:firstLineChars="0"/>
        <w:rPr>
          <w:rFonts w:hint="default" w:ascii="宋体" w:hAnsi="宋体" w:cs="Tahoma"/>
          <w:b w:val="0"/>
          <w:bCs w:val="0"/>
          <w:kern w:val="0"/>
          <w:sz w:val="24"/>
          <w:szCs w:val="24"/>
          <w:lang w:val="en-US" w:eastAsia="zh-CN"/>
        </w:rPr>
      </w:pPr>
      <w:r>
        <w:rPr>
          <w:rFonts w:hint="eastAsia" w:ascii="宋体" w:hAnsi="宋体" w:cs="Tahoma"/>
          <w:b w:val="0"/>
          <w:bCs w:val="0"/>
          <w:kern w:val="0"/>
          <w:sz w:val="24"/>
          <w:szCs w:val="24"/>
          <w:lang w:val="en-US" w:eastAsia="zh-CN"/>
        </w:rPr>
        <w:t>工作区域：全频段 840MHz</w:t>
      </w:r>
      <w:r>
        <w:rPr>
          <w:rFonts w:hint="eastAsia" w:ascii="微软雅黑" w:hAnsi="微软雅黑" w:eastAsia="微软雅黑" w:cs="微软雅黑"/>
          <w:b w:val="0"/>
          <w:bCs w:val="0"/>
          <w:kern w:val="0"/>
          <w:sz w:val="24"/>
          <w:szCs w:val="24"/>
          <w:lang w:val="en-US" w:eastAsia="zh-CN"/>
        </w:rPr>
        <w:t>~</w:t>
      </w:r>
      <w:r>
        <w:rPr>
          <w:rFonts w:hint="eastAsia" w:ascii="宋体" w:hAnsi="宋体" w:cs="Tahoma"/>
          <w:b w:val="0"/>
          <w:bCs w:val="0"/>
          <w:kern w:val="0"/>
          <w:sz w:val="24"/>
          <w:szCs w:val="24"/>
          <w:lang w:val="en-US" w:eastAsia="zh-CN"/>
        </w:rPr>
        <w:t>960MHz，北美902MHz</w:t>
      </w:r>
      <w:r>
        <w:rPr>
          <w:rFonts w:hint="eastAsia" w:ascii="微软雅黑" w:hAnsi="微软雅黑" w:eastAsia="微软雅黑" w:cs="微软雅黑"/>
          <w:b w:val="0"/>
          <w:bCs w:val="0"/>
          <w:kern w:val="0"/>
          <w:sz w:val="24"/>
          <w:szCs w:val="24"/>
          <w:lang w:val="en-US" w:eastAsia="zh-CN"/>
        </w:rPr>
        <w:t>~</w:t>
      </w:r>
      <w:r>
        <w:rPr>
          <w:rFonts w:hint="eastAsia" w:ascii="宋体" w:hAnsi="宋体" w:cs="Tahoma"/>
          <w:b w:val="0"/>
          <w:bCs w:val="0"/>
          <w:kern w:val="0"/>
          <w:sz w:val="24"/>
          <w:szCs w:val="24"/>
          <w:lang w:val="en-US" w:eastAsia="zh-CN"/>
        </w:rPr>
        <w:t>928MHz，中国902MHz</w:t>
      </w:r>
      <w:r>
        <w:rPr>
          <w:rFonts w:hint="eastAsia" w:ascii="微软雅黑" w:hAnsi="微软雅黑" w:eastAsia="微软雅黑" w:cs="微软雅黑"/>
          <w:b w:val="0"/>
          <w:bCs w:val="0"/>
          <w:kern w:val="0"/>
          <w:sz w:val="24"/>
          <w:szCs w:val="24"/>
          <w:lang w:val="en-US" w:eastAsia="zh-CN"/>
        </w:rPr>
        <w:t>~</w:t>
      </w:r>
      <w:r>
        <w:rPr>
          <w:rFonts w:hint="eastAsia" w:ascii="宋体" w:hAnsi="宋体" w:cs="Tahoma"/>
          <w:b w:val="0"/>
          <w:bCs w:val="0"/>
          <w:kern w:val="0"/>
          <w:sz w:val="24"/>
          <w:szCs w:val="24"/>
          <w:lang w:val="en-US" w:eastAsia="zh-CN"/>
        </w:rPr>
        <w:t>925MHz，欧洲 865MHz</w:t>
      </w:r>
      <w:r>
        <w:rPr>
          <w:rFonts w:hint="eastAsia" w:ascii="微软雅黑" w:hAnsi="微软雅黑" w:eastAsia="微软雅黑" w:cs="微软雅黑"/>
          <w:b w:val="0"/>
          <w:bCs w:val="0"/>
          <w:kern w:val="0"/>
          <w:sz w:val="24"/>
          <w:szCs w:val="24"/>
          <w:lang w:val="en-US" w:eastAsia="zh-CN"/>
        </w:rPr>
        <w:t>~</w:t>
      </w:r>
      <w:r>
        <w:rPr>
          <w:rFonts w:hint="eastAsia" w:ascii="宋体" w:hAnsi="宋体" w:cs="Tahoma"/>
          <w:b w:val="0"/>
          <w:bCs w:val="0"/>
          <w:kern w:val="0"/>
          <w:sz w:val="24"/>
          <w:szCs w:val="24"/>
          <w:lang w:val="en-US" w:eastAsia="zh-CN"/>
        </w:rPr>
        <w:t>867MHz 默认为北美频段。此处可定频设置，在频段支持的频点范围内输入具体的频点，通过下横线区分，例如我们让设备单独工作在902750KHz、915250KHz以及927250KHz这三个频点，在跳频表中输入“902750_915250_927250”即可。</w:t>
      </w:r>
    </w:p>
    <w:p>
      <w:pPr>
        <w:numPr>
          <w:ilvl w:val="0"/>
          <w:numId w:val="0"/>
        </w:numPr>
        <w:spacing w:line="360" w:lineRule="auto"/>
        <w:ind w:firstLine="420" w:firstLineChars="0"/>
        <w:rPr>
          <w:rFonts w:hint="eastAsia" w:ascii="宋体" w:hAnsi="宋体" w:cs="Tahoma"/>
          <w:b w:val="0"/>
          <w:bCs w:val="0"/>
          <w:kern w:val="0"/>
          <w:sz w:val="24"/>
          <w:szCs w:val="24"/>
          <w:lang w:val="en-US" w:eastAsia="zh-CN"/>
        </w:rPr>
      </w:pPr>
      <w:r>
        <w:rPr>
          <w:rFonts w:hint="eastAsia" w:ascii="宋体" w:hAnsi="宋体" w:cs="Tahoma"/>
          <w:b w:val="0"/>
          <w:bCs w:val="0"/>
          <w:kern w:val="0"/>
          <w:sz w:val="24"/>
          <w:szCs w:val="24"/>
          <w:lang w:val="en-US" w:eastAsia="zh-CN"/>
        </w:rPr>
        <w:t>跳频模式是旧的R2000某些模块支持的功能，现在E系列模块已经不支持，一般是不需要填写的。</w:t>
      </w:r>
    </w:p>
    <w:p>
      <w:pPr>
        <w:numPr>
          <w:ilvl w:val="0"/>
          <w:numId w:val="0"/>
        </w:numPr>
        <w:spacing w:line="360" w:lineRule="auto"/>
        <w:ind w:firstLine="420" w:firstLineChars="0"/>
        <w:rPr>
          <w:rFonts w:hint="default" w:ascii="宋体" w:hAnsi="宋体" w:cs="Tahoma"/>
          <w:b w:val="0"/>
          <w:bCs w:val="0"/>
          <w:kern w:val="0"/>
          <w:sz w:val="24"/>
          <w:szCs w:val="24"/>
          <w:lang w:val="en-US" w:eastAsia="zh-CN"/>
        </w:rPr>
      </w:pPr>
      <w:r>
        <w:rPr>
          <w:rFonts w:hint="eastAsia" w:ascii="宋体" w:hAnsi="宋体" w:cs="Tahoma"/>
          <w:b w:val="0"/>
          <w:bCs w:val="0"/>
          <w:kern w:val="0"/>
          <w:sz w:val="24"/>
          <w:szCs w:val="24"/>
          <w:lang w:val="en-US" w:eastAsia="zh-CN"/>
        </w:rPr>
        <w:t>单天线驻留时间：通过设置天线</w:t>
      </w:r>
      <w:r>
        <w:rPr>
          <w:rFonts w:hint="default" w:ascii="宋体" w:hAnsi="宋体" w:cs="Tahoma"/>
          <w:b w:val="0"/>
          <w:bCs w:val="0"/>
          <w:kern w:val="0"/>
          <w:sz w:val="24"/>
          <w:szCs w:val="24"/>
          <w:lang w:val="en-US" w:eastAsia="zh-CN"/>
        </w:rPr>
        <w:t>驻留时间，强制天线轮询切换</w:t>
      </w:r>
      <w:r>
        <w:rPr>
          <w:rFonts w:hint="eastAsia" w:ascii="宋体" w:hAnsi="宋体" w:cs="Tahoma"/>
          <w:b w:val="0"/>
          <w:bCs w:val="0"/>
          <w:kern w:val="0"/>
          <w:sz w:val="24"/>
          <w:szCs w:val="24"/>
          <w:lang w:val="en-US" w:eastAsia="zh-CN"/>
        </w:rPr>
        <w:t>值。默认的驻留时间为200ms,所以读取时长应尽量大于天线</w:t>
      </w:r>
      <w:r>
        <w:rPr>
          <w:rFonts w:hint="default" w:ascii="宋体" w:hAnsi="宋体" w:cs="Tahoma"/>
          <w:b w:val="0"/>
          <w:bCs w:val="0"/>
          <w:kern w:val="0"/>
          <w:sz w:val="24"/>
          <w:szCs w:val="24"/>
          <w:lang w:val="en-US" w:eastAsia="zh-CN"/>
        </w:rPr>
        <w:t>驻留时间*启用天线数。</w:t>
      </w:r>
    </w:p>
    <w:p>
      <w:pPr>
        <w:numPr>
          <w:ilvl w:val="0"/>
          <w:numId w:val="0"/>
        </w:numPr>
        <w:spacing w:line="360" w:lineRule="auto"/>
        <w:ind w:leftChars="0"/>
      </w:pPr>
      <w:r>
        <w:drawing>
          <wp:inline distT="0" distB="0" distL="114300" distR="114300">
            <wp:extent cx="6179820" cy="3844925"/>
            <wp:effectExtent l="0" t="0" r="11430" b="3175"/>
            <wp:docPr id="123" name="图片 104" descr="C:\Users\chenx\Desktop\图片11.png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4" descr="C:\Users\chenx\Desktop\图片11.png图片11"/>
                    <pic:cNvPicPr>
                      <a:picLocks noChangeAspect="1"/>
                    </pic:cNvPicPr>
                  </pic:nvPicPr>
                  <pic:blipFill>
                    <a:blip r:embed="rId46"/>
                    <a:srcRect/>
                    <a:stretch>
                      <a:fillRect/>
                    </a:stretch>
                  </pic:blipFill>
                  <pic:spPr>
                    <a:xfrm>
                      <a:off x="0" y="0"/>
                      <a:ext cx="6179820" cy="3844925"/>
                    </a:xfrm>
                    <a:prstGeom prst="rect">
                      <a:avLst/>
                    </a:prstGeom>
                    <a:noFill/>
                    <a:ln>
                      <a:noFill/>
                    </a:ln>
                  </pic:spPr>
                </pic:pic>
              </a:graphicData>
            </a:graphic>
          </wp:inline>
        </w:drawing>
      </w:r>
    </w:p>
    <w:p>
      <w:pPr>
        <w:numPr>
          <w:ilvl w:val="0"/>
          <w:numId w:val="3"/>
        </w:numPr>
        <w:spacing w:line="360" w:lineRule="auto"/>
        <w:ind w:left="425" w:leftChars="0" w:hanging="425" w:firstLineChars="0"/>
        <w:rPr>
          <w:rFonts w:hint="default" w:ascii="宋体" w:hAnsi="宋体" w:cs="Tahoma"/>
          <w:kern w:val="0"/>
          <w:sz w:val="24"/>
          <w:szCs w:val="24"/>
          <w:lang w:val="en-US" w:eastAsia="zh-CN"/>
        </w:rPr>
      </w:pPr>
      <w:r>
        <w:rPr>
          <w:rFonts w:hint="eastAsia" w:ascii="宋体" w:hAnsi="宋体" w:cs="Tahoma"/>
          <w:kern w:val="0"/>
          <w:sz w:val="24"/>
          <w:szCs w:val="24"/>
          <w:lang w:val="en-US" w:eastAsia="zh-CN"/>
        </w:rPr>
        <w:t>RS232、RS485串口参数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lang w:val="en-US" w:eastAsia="zh-CN"/>
        </w:rPr>
      </w:pPr>
      <w:r>
        <w:rPr>
          <w:rFonts w:hint="eastAsia" w:ascii="宋体" w:hAnsi="宋体" w:eastAsia="宋体" w:cs="宋体"/>
          <w:sz w:val="24"/>
          <w:lang w:val="en-US" w:eastAsia="zh-CN"/>
        </w:rPr>
        <w:t>串口参数</w:t>
      </w:r>
      <w:r>
        <w:rPr>
          <w:rFonts w:hint="eastAsia" w:ascii="宋体" w:hAnsi="宋体" w:eastAsia="宋体" w:cs="宋体"/>
          <w:lang w:val="en-US" w:eastAsia="zh-CN"/>
        </w:rPr>
        <w:t>主</w:t>
      </w:r>
      <w:r>
        <w:rPr>
          <w:rFonts w:hint="eastAsia" w:ascii="宋体" w:hAnsi="宋体" w:eastAsia="宋体" w:cs="宋体"/>
          <w:kern w:val="0"/>
          <w:sz w:val="24"/>
          <w:szCs w:val="24"/>
          <w:lang w:val="en-US" w:eastAsia="zh-CN"/>
        </w:rPr>
        <w:t>要是modbus协议的需要以及常见的串口配置参数，RS485通讯使用的是标准的modbus协议。波特率是衡量传输速率的参数，设备默认的波特率为115200。</w:t>
      </w:r>
      <w:r>
        <w:rPr>
          <w:rFonts w:hint="eastAsia" w:ascii="宋体" w:hAnsi="宋体" w:eastAsia="宋体" w:cs="宋体"/>
          <w:sz w:val="24"/>
          <w:lang w:val="en-US" w:eastAsia="zh-CN"/>
        </w:rPr>
        <w:t>数据位是衡量通信中实际数据位的参数</w:t>
      </w:r>
      <w:r>
        <w:rPr>
          <w:rFonts w:hint="eastAsia" w:ascii="宋体" w:hAnsi="宋体" w:cs="宋体"/>
          <w:sz w:val="24"/>
          <w:lang w:val="en-US" w:eastAsia="zh-CN"/>
        </w:rPr>
        <w:t>，</w:t>
      </w:r>
      <w:r>
        <w:rPr>
          <w:rFonts w:hint="eastAsia" w:ascii="宋体" w:hAnsi="宋体" w:eastAsia="宋体" w:cs="宋体"/>
          <w:sz w:val="24"/>
          <w:lang w:val="en-US" w:eastAsia="zh-CN"/>
        </w:rPr>
        <w:t>如何设置取决于想传送的信息。比如，标准的ASCII码是0～127（7位），扩展的ASCII码是0～255（8位），默认参数为8位。</w:t>
      </w:r>
      <w:r>
        <w:rPr>
          <w:rFonts w:hint="eastAsia" w:ascii="宋体" w:hAnsi="宋体" w:eastAsia="宋体" w:cs="宋体"/>
          <w:kern w:val="0"/>
          <w:sz w:val="24"/>
          <w:szCs w:val="24"/>
          <w:lang w:val="en-US" w:eastAsia="zh-CN"/>
        </w:rPr>
        <w:t>停止位是用于表示单个包的最后一位。典型的值为1，1.5和2位，这里默认为2位。停止位不仅仅是表示传输的结束，并且提供计算机校正时钟同步的机会。</w:t>
      </w:r>
      <w:r>
        <w:rPr>
          <w:rFonts w:hint="eastAsia" w:ascii="宋体" w:hAnsi="宋体" w:eastAsia="宋体" w:cs="宋体"/>
          <w:sz w:val="24"/>
          <w:lang w:val="en-US" w:eastAsia="zh-CN"/>
        </w:rPr>
        <w:t>奇偶校验位是在串口通信中一种简单的检错方式，有四种检错方式：偶、奇、高和低。当然没有校验位也是可以的。对于偶和奇校验的情况，串口会设置校验位（数据位后面的一位），用一个值确保传输的数据有偶个或者奇个逻辑高位。</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pPr>
      <w:r>
        <w:drawing>
          <wp:inline distT="0" distB="0" distL="114300" distR="114300">
            <wp:extent cx="6181090" cy="3845560"/>
            <wp:effectExtent l="0" t="0" r="10160" b="2540"/>
            <wp:docPr id="16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71"/>
                    <pic:cNvPicPr>
                      <a:picLocks noChangeAspect="1"/>
                    </pic:cNvPicPr>
                  </pic:nvPicPr>
                  <pic:blipFill>
                    <a:blip r:embed="rId47"/>
                    <a:stretch>
                      <a:fillRect/>
                    </a:stretch>
                  </pic:blipFill>
                  <pic:spPr>
                    <a:xfrm>
                      <a:off x="0" y="0"/>
                      <a:ext cx="6181090" cy="3845560"/>
                    </a:xfrm>
                    <a:prstGeom prst="rect">
                      <a:avLst/>
                    </a:prstGeom>
                    <a:noFill/>
                    <a:ln>
                      <a:noFill/>
                    </a:ln>
                  </pic:spPr>
                </pic:pic>
              </a:graphicData>
            </a:graphic>
          </wp:inline>
        </w:drawing>
      </w:r>
    </w:p>
    <w:p>
      <w:pPr>
        <w:numPr>
          <w:ilvl w:val="0"/>
          <w:numId w:val="3"/>
        </w:numPr>
        <w:spacing w:line="360" w:lineRule="auto"/>
        <w:ind w:left="425" w:leftChars="0" w:hanging="425" w:firstLineChars="0"/>
        <w:rPr>
          <w:rFonts w:hint="default" w:ascii="宋体" w:hAnsi="宋体" w:cs="Tahoma"/>
          <w:kern w:val="0"/>
          <w:sz w:val="24"/>
          <w:szCs w:val="24"/>
          <w:lang w:val="en-US" w:eastAsia="zh-CN"/>
        </w:rPr>
      </w:pPr>
      <w:r>
        <w:rPr>
          <w:rFonts w:hint="eastAsia" w:ascii="宋体" w:hAnsi="宋体" w:cs="Tahoma"/>
          <w:kern w:val="0"/>
          <w:sz w:val="24"/>
          <w:szCs w:val="24"/>
          <w:lang w:val="en-US" w:eastAsia="zh-CN"/>
        </w:rPr>
        <w:t>应用初始化参数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lang w:val="en-US" w:eastAsia="zh-CN"/>
        </w:rPr>
      </w:pPr>
      <w:r>
        <w:rPr>
          <w:rFonts w:hint="eastAsia" w:ascii="宋体" w:hAnsi="宋体" w:eastAsia="宋体" w:cs="宋体"/>
          <w:kern w:val="0"/>
          <w:sz w:val="24"/>
          <w:szCs w:val="24"/>
          <w:lang w:val="en-US" w:eastAsia="zh-CN"/>
        </w:rPr>
        <w:t>USB初始类型：对于读写器的usb口，可以配置为两种形式，虚拟串口+hid（hid+cdc）、虚拟键盘+hid（hid+keyboard），这是可以配置的，默认情况下就都是hid+cdc，一般是不需要修改的。</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最大标签长度：读写器内部有一个缓存，用于缓存标签，因此每一条标签数据需要设定一个最大长度，主要是epc+嵌入读某个bank的总字节数。如果此参数设置的小则能够缓存的标签数量就会增多，反之就会减少。一般能存储400-1000条数据。如果想要增大离线存储的标签数量，则可以根据自己应用实际的epc和是否嵌入读另一个bank来更精确的设置此值。</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事件队列长度：这个主要是对于标签进入事件，在主动模式下，如果勾选了标签进入事件，这个事件的意义在于每当读到一个新标签时，读写器会立刻上传此新标签，以满足客户的实时类应用，但在上传的过程中读写器仍在继续工作，则必须要缓存一些此类标签，这个参数就是指缓存这类标签的最大数量。</w:t>
      </w:r>
    </w:p>
    <w:p>
      <w:pPr>
        <w:numPr>
          <w:ilvl w:val="0"/>
          <w:numId w:val="0"/>
        </w:numPr>
        <w:spacing w:line="360" w:lineRule="auto"/>
        <w:ind w:leftChars="0"/>
        <w:rPr>
          <w:rFonts w:hint="default"/>
          <w:lang w:val="en-US" w:eastAsia="zh-CN"/>
        </w:rPr>
      </w:pPr>
    </w:p>
    <w:p>
      <w:pPr>
        <w:numPr>
          <w:ilvl w:val="0"/>
          <w:numId w:val="0"/>
        </w:numPr>
        <w:spacing w:line="360" w:lineRule="auto"/>
        <w:ind w:leftChars="0"/>
        <w:rPr>
          <w:rFonts w:hint="default"/>
          <w:lang w:val="en-US" w:eastAsia="zh-CN"/>
        </w:rPr>
      </w:pPr>
    </w:p>
    <w:p>
      <w:pPr>
        <w:numPr>
          <w:ilvl w:val="0"/>
          <w:numId w:val="0"/>
        </w:numPr>
        <w:spacing w:line="360" w:lineRule="auto"/>
        <w:ind w:leftChars="0"/>
        <w:rPr>
          <w:rFonts w:hint="default"/>
          <w:lang w:val="en-US" w:eastAsia="zh-CN"/>
        </w:rPr>
      </w:pPr>
    </w:p>
    <w:p>
      <w:pPr>
        <w:numPr>
          <w:ilvl w:val="0"/>
          <w:numId w:val="0"/>
        </w:numPr>
        <w:spacing w:line="360" w:lineRule="auto"/>
        <w:ind w:leftChars="0"/>
        <w:rPr>
          <w:rFonts w:hint="default"/>
          <w:lang w:val="en-US" w:eastAsia="zh-CN"/>
        </w:rPr>
      </w:pPr>
    </w:p>
    <w:p>
      <w:pPr>
        <w:numPr>
          <w:ilvl w:val="0"/>
          <w:numId w:val="0"/>
        </w:numPr>
        <w:spacing w:line="360" w:lineRule="auto"/>
        <w:outlineLvl w:val="2"/>
        <w:rPr>
          <w:rFonts w:hint="default" w:ascii="宋体" w:hAnsi="宋体" w:cs="Tahoma"/>
          <w:b/>
          <w:bCs/>
          <w:kern w:val="0"/>
          <w:sz w:val="24"/>
          <w:szCs w:val="24"/>
          <w:lang w:val="en-US" w:eastAsia="zh-CN"/>
        </w:rPr>
      </w:pPr>
      <w:r>
        <w:rPr>
          <w:rFonts w:hint="eastAsia" w:ascii="宋体" w:hAnsi="宋体" w:cs="Tahoma"/>
          <w:b/>
          <w:bCs/>
          <w:kern w:val="0"/>
          <w:sz w:val="24"/>
          <w:szCs w:val="24"/>
          <w:lang w:val="en-US" w:eastAsia="zh-CN"/>
        </w:rPr>
        <w:t>8.1.7盘存和标签参数设置</w:t>
      </w:r>
    </w:p>
    <w:p>
      <w:pPr>
        <w:numPr>
          <w:ilvl w:val="0"/>
          <w:numId w:val="4"/>
        </w:numPr>
        <w:spacing w:line="360" w:lineRule="auto"/>
        <w:ind w:left="425" w:leftChars="0" w:hanging="425" w:firstLineChars="0"/>
        <w:rPr>
          <w:rFonts w:hint="default" w:ascii="宋体" w:hAnsi="宋体" w:cs="Tahoma"/>
          <w:kern w:val="0"/>
          <w:sz w:val="24"/>
          <w:szCs w:val="24"/>
          <w:lang w:val="en-US" w:eastAsia="zh-CN"/>
        </w:rPr>
      </w:pPr>
      <w:r>
        <w:rPr>
          <w:rFonts w:hint="eastAsia" w:ascii="宋体" w:hAnsi="宋体" w:cs="Tahoma"/>
          <w:kern w:val="0"/>
          <w:sz w:val="24"/>
          <w:szCs w:val="24"/>
          <w:lang w:val="en-US" w:eastAsia="zh-CN"/>
        </w:rPr>
        <w:t>GEN2参数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lang w:val="en-US" w:eastAsia="zh-CN"/>
        </w:rPr>
        <w:t>Session</w:t>
      </w:r>
      <w:r>
        <w:rPr>
          <w:rFonts w:hint="eastAsia" w:ascii="宋体" w:hAnsi="宋体" w:eastAsia="宋体" w:cs="宋体"/>
          <w:kern w:val="0"/>
          <w:sz w:val="24"/>
          <w:szCs w:val="24"/>
        </w:rPr>
        <w:t>参数可选项为Session0、Session1、Session2、Session3，对于单天线读写器，大量标签（大于20个）但移动速度比较慢的情况Session1的效果最好；对于多天线读写器，大量标签（大于30个）但移动速度比较慢的情况Session1的效果最好。对于单天线读写器，少量标签（小于20个）但移动速度比较快的情况Session0的效果最好；对于多天线读写器，少量标签（小于30个）但移动速度比较快的情况Session0的效果最好。Session2、Session3为两状态相反的参数，且只读一次标签，不常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rPr>
        <w:t>Target为设置读写器读取到标签后对标签的标记类型，根据标签数量和用途选择适当的标记类型可以提高读写器对标签的识读率。程序提供四种标记类型：A、B、A-B、B-A。后两种标记类型分别会随读取时间变化由A变到B和由B变成A。</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rPr>
        <w:t>Gen2Q值参数一般设置为自动，如果需要读的标签数量很小，也可自己指定Q值，提高读写器的工作效率，一般设置规则为：2的Q次方等于标签数量。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szCs w:val="24"/>
          <w:lang w:val="en-US" w:eastAsia="zh-CN"/>
        </w:rPr>
      </w:pPr>
      <w:r>
        <w:rPr>
          <w:rFonts w:hint="eastAsia" w:ascii="宋体" w:hAnsi="宋体" w:eastAsia="宋体" w:cs="宋体"/>
          <w:kern w:val="0"/>
          <w:sz w:val="24"/>
          <w:szCs w:val="24"/>
          <w:lang w:val="en-US" w:eastAsia="zh-CN"/>
        </w:rPr>
        <w:t>Profile对应Gen2空中接口的编码和调制参数，有效值包括：-1，0, 1, 2, 3, 16, 17, 18, 19, 20, 21, 101, 103, 105, 107, 111, 112, 113, 115。不是所有的读写器都支持所有以上值，其中-1表示未指定具体值，由rfid模块的此值决定，默认值为-1。</w:t>
      </w:r>
      <w:r>
        <w:rPr>
          <w:rFonts w:hint="eastAsia" w:ascii="宋体" w:hAnsi="宋体" w:cs="宋体"/>
          <w:kern w:val="0"/>
          <w:sz w:val="24"/>
          <w:szCs w:val="24"/>
          <w:lang w:val="en-US" w:eastAsia="zh-CN"/>
        </w:rPr>
        <w:t>不同的Profile对应的参数可以参考3.2.3节盘点常用参数说明。</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drawing>
          <wp:inline distT="0" distB="0" distL="114300" distR="114300">
            <wp:extent cx="6181090" cy="1641475"/>
            <wp:effectExtent l="0" t="0" r="10160" b="15875"/>
            <wp:docPr id="127"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08"/>
                    <pic:cNvPicPr>
                      <a:picLocks noChangeAspect="1"/>
                    </pic:cNvPicPr>
                  </pic:nvPicPr>
                  <pic:blipFill>
                    <a:blip r:embed="rId48"/>
                    <a:stretch>
                      <a:fillRect/>
                    </a:stretch>
                  </pic:blipFill>
                  <pic:spPr>
                    <a:xfrm>
                      <a:off x="0" y="0"/>
                      <a:ext cx="6181090" cy="1641475"/>
                    </a:xfrm>
                    <a:prstGeom prst="rect">
                      <a:avLst/>
                    </a:prstGeom>
                    <a:noFill/>
                    <a:ln>
                      <a:noFill/>
                    </a:ln>
                  </pic:spPr>
                </pic:pic>
              </a:graphicData>
            </a:graphic>
          </wp:inline>
        </w:drawing>
      </w:r>
    </w:p>
    <w:p>
      <w:pPr>
        <w:numPr>
          <w:ilvl w:val="0"/>
          <w:numId w:val="4"/>
        </w:numPr>
        <w:spacing w:line="360" w:lineRule="auto"/>
        <w:ind w:left="425" w:leftChars="0" w:hanging="425" w:firstLineChars="0"/>
        <w:rPr>
          <w:rFonts w:hint="default" w:ascii="宋体" w:hAnsi="宋体" w:cs="Tahoma"/>
          <w:kern w:val="0"/>
          <w:sz w:val="24"/>
          <w:szCs w:val="24"/>
          <w:lang w:val="en-US" w:eastAsia="zh-CN"/>
        </w:rPr>
      </w:pPr>
      <w:r>
        <w:rPr>
          <w:rFonts w:hint="eastAsia" w:ascii="宋体" w:hAnsi="宋体" w:cs="Tahoma"/>
          <w:kern w:val="0"/>
          <w:sz w:val="24"/>
          <w:szCs w:val="24"/>
          <w:lang w:val="en-US" w:eastAsia="zh-CN"/>
        </w:rPr>
        <w:t>盘存参数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盘存参数，盘存周期中的读时长代表每次进行盘存操作的时间长度，单位为毫秒，默认值为150毫秒，对于少量标签这个值比较合适，读间隔参数表示每次盘存操作之间的休眠时间间隔，默认值为10毫秒，如果要读的更快，则可以降低这个值，最小为0。盘存模式目前此参数没有使用，是预留未来使用的，不需要设置。</w:t>
      </w:r>
    </w:p>
    <w:p>
      <w:pPr>
        <w:numPr>
          <w:ilvl w:val="0"/>
          <w:numId w:val="0"/>
        </w:numPr>
        <w:spacing w:line="360" w:lineRule="auto"/>
        <w:ind w:leftChars="0" w:firstLine="420" w:firstLineChars="0"/>
        <w:rPr>
          <w:rFonts w:hint="eastAsia" w:ascii="宋体" w:hAnsi="宋体" w:cs="宋体"/>
          <w:kern w:val="0"/>
          <w:sz w:val="24"/>
          <w:szCs w:val="24"/>
          <w:lang w:val="en-US" w:eastAsia="zh-CN"/>
        </w:rPr>
      </w:pPr>
      <w:r>
        <w:rPr>
          <w:rFonts w:hint="eastAsia" w:ascii="宋体" w:hAnsi="宋体" w:cs="宋体"/>
          <w:kern w:val="0"/>
          <w:sz w:val="24"/>
          <w:szCs w:val="24"/>
          <w:lang w:val="en-US" w:eastAsia="zh-CN"/>
        </w:rPr>
        <w:t>工作天线</w:t>
      </w:r>
      <w:r>
        <w:rPr>
          <w:rFonts w:hint="eastAsia" w:ascii="宋体" w:hAnsi="宋体" w:eastAsia="宋体" w:cs="宋体"/>
          <w:kern w:val="0"/>
          <w:sz w:val="24"/>
          <w:szCs w:val="24"/>
          <w:lang w:val="en-US" w:eastAsia="zh-CN"/>
        </w:rPr>
        <w:t>，</w:t>
      </w:r>
      <w:r>
        <w:rPr>
          <w:rFonts w:hint="eastAsia" w:ascii="宋体" w:hAnsi="宋体" w:cs="宋体"/>
          <w:kern w:val="0"/>
          <w:sz w:val="24"/>
          <w:szCs w:val="24"/>
          <w:lang w:val="en-US" w:eastAsia="zh-CN"/>
        </w:rPr>
        <w:t>主动模式下设备会自动检测端口天线驻波来判断天线连接状态，默认会启用检测正常的天线，如果需要单独指定天线工作，可以在此处进行配置，天线端口号通过逗号分割，例如只启用1号和3号天线则输入“1,3”即可。</w:t>
      </w:r>
    </w:p>
    <w:p>
      <w:pPr>
        <w:numPr>
          <w:ilvl w:val="0"/>
          <w:numId w:val="0"/>
        </w:numPr>
        <w:spacing w:line="360" w:lineRule="auto"/>
      </w:pPr>
      <w:r>
        <w:drawing>
          <wp:inline distT="0" distB="0" distL="114300" distR="114300">
            <wp:extent cx="6181090" cy="3845560"/>
            <wp:effectExtent l="0" t="0" r="10160" b="2540"/>
            <wp:docPr id="15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68"/>
                    <pic:cNvPicPr>
                      <a:picLocks noChangeAspect="1"/>
                    </pic:cNvPicPr>
                  </pic:nvPicPr>
                  <pic:blipFill>
                    <a:blip r:embed="rId49"/>
                    <a:stretch>
                      <a:fillRect/>
                    </a:stretch>
                  </pic:blipFill>
                  <pic:spPr>
                    <a:xfrm>
                      <a:off x="0" y="0"/>
                      <a:ext cx="6181090" cy="3845560"/>
                    </a:xfrm>
                    <a:prstGeom prst="rect">
                      <a:avLst/>
                    </a:prstGeom>
                    <a:noFill/>
                    <a:ln>
                      <a:noFill/>
                    </a:ln>
                  </pic:spPr>
                </pic:pic>
              </a:graphicData>
            </a:graphic>
          </wp:inline>
        </w:drawing>
      </w:r>
    </w:p>
    <w:p>
      <w:pPr>
        <w:numPr>
          <w:ilvl w:val="0"/>
          <w:numId w:val="4"/>
        </w:numPr>
        <w:spacing w:line="360" w:lineRule="auto"/>
        <w:ind w:left="425" w:leftChars="0" w:hanging="425" w:firstLineChars="0"/>
        <w:rPr>
          <w:rFonts w:hint="default" w:ascii="宋体" w:hAnsi="宋体" w:cs="Tahoma"/>
          <w:kern w:val="0"/>
          <w:sz w:val="24"/>
          <w:szCs w:val="24"/>
          <w:lang w:val="en-US" w:eastAsia="zh-CN"/>
        </w:rPr>
      </w:pPr>
      <w:r>
        <w:rPr>
          <w:rFonts w:hint="eastAsia" w:ascii="宋体" w:hAnsi="宋体" w:cs="Tahoma"/>
          <w:kern w:val="0"/>
          <w:sz w:val="24"/>
          <w:szCs w:val="24"/>
          <w:lang w:val="en-US" w:eastAsia="zh-CN"/>
        </w:rPr>
        <w:t>标签访问操作参数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标签访问操作是指读，写，锁，销毁等标签操作，这里的这个参数主要用于在modbus模式下进行这些操作时设定的一个最大操作时长，如果操作小于这个时长完成则立刻返回数据给客户端。如果操作长时间未完成，一旦超过设置的这个时长也会返回失败信息。</w:t>
      </w:r>
    </w:p>
    <w:p>
      <w:pPr>
        <w:numPr>
          <w:ilvl w:val="0"/>
          <w:numId w:val="0"/>
        </w:numPr>
        <w:spacing w:line="360" w:lineRule="auto"/>
      </w:pPr>
      <w:r>
        <w:drawing>
          <wp:inline distT="0" distB="0" distL="114300" distR="114300">
            <wp:extent cx="6181090" cy="3845560"/>
            <wp:effectExtent l="0" t="0" r="10160" b="2540"/>
            <wp:docPr id="156"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65"/>
                    <pic:cNvPicPr>
                      <a:picLocks noChangeAspect="1"/>
                    </pic:cNvPicPr>
                  </pic:nvPicPr>
                  <pic:blipFill>
                    <a:blip r:embed="rId50"/>
                    <a:stretch>
                      <a:fillRect/>
                    </a:stretch>
                  </pic:blipFill>
                  <pic:spPr>
                    <a:xfrm>
                      <a:off x="0" y="0"/>
                      <a:ext cx="6181090" cy="3845560"/>
                    </a:xfrm>
                    <a:prstGeom prst="rect">
                      <a:avLst/>
                    </a:prstGeom>
                    <a:noFill/>
                    <a:ln>
                      <a:noFill/>
                    </a:ln>
                  </pic:spPr>
                </pic:pic>
              </a:graphicData>
            </a:graphic>
          </wp:inline>
        </w:drawing>
      </w:r>
    </w:p>
    <w:p>
      <w:pPr>
        <w:numPr>
          <w:ilvl w:val="0"/>
          <w:numId w:val="4"/>
        </w:numPr>
        <w:spacing w:line="360" w:lineRule="auto"/>
        <w:ind w:left="425" w:leftChars="0" w:hanging="425" w:firstLineChars="0"/>
        <w:rPr>
          <w:rFonts w:hint="default" w:ascii="宋体" w:hAnsi="宋体" w:cs="Tahoma"/>
          <w:kern w:val="0"/>
          <w:sz w:val="24"/>
          <w:szCs w:val="24"/>
          <w:lang w:val="en-US" w:eastAsia="zh-CN"/>
        </w:rPr>
      </w:pPr>
      <w:r>
        <w:rPr>
          <w:rFonts w:hint="eastAsia" w:ascii="宋体" w:hAnsi="宋体" w:cs="Tahoma"/>
          <w:kern w:val="0"/>
          <w:sz w:val="24"/>
          <w:szCs w:val="24"/>
          <w:lang w:val="en-US" w:eastAsia="zh-CN"/>
        </w:rPr>
        <w:t>附加数据</w:t>
      </w:r>
    </w:p>
    <w:p>
      <w:pPr>
        <w:numPr>
          <w:ilvl w:val="0"/>
          <w:numId w:val="0"/>
        </w:numPr>
        <w:spacing w:line="360" w:lineRule="auto"/>
        <w:ind w:firstLine="420" w:firstLineChars="0"/>
        <w:rPr>
          <w:rFonts w:hint="eastAsia" w:ascii="宋体" w:hAnsi="宋体" w:cs="宋体"/>
          <w:kern w:val="0"/>
          <w:sz w:val="24"/>
          <w:szCs w:val="24"/>
          <w:lang w:val="en-US" w:eastAsia="zh-CN"/>
        </w:rPr>
      </w:pPr>
      <w:r>
        <w:rPr>
          <w:rFonts w:hint="eastAsia" w:ascii="宋体" w:hAnsi="宋体" w:cs="宋体"/>
          <w:kern w:val="0"/>
          <w:sz w:val="24"/>
          <w:szCs w:val="24"/>
          <w:lang w:val="en-US" w:eastAsia="zh-CN"/>
        </w:rPr>
        <w:t>详细说明请参考3.2.1节中对附加数据的说明以及多BANK的使用方法、例子。</w:t>
      </w:r>
    </w:p>
    <w:p>
      <w:pPr>
        <w:numPr>
          <w:ilvl w:val="0"/>
          <w:numId w:val="4"/>
        </w:numPr>
        <w:spacing w:line="360" w:lineRule="auto"/>
        <w:ind w:left="425" w:leftChars="0" w:hanging="425" w:firstLineChars="0"/>
        <w:rPr>
          <w:rFonts w:hint="default" w:ascii="宋体" w:hAnsi="宋体" w:cs="Tahoma"/>
          <w:kern w:val="0"/>
          <w:sz w:val="24"/>
          <w:szCs w:val="24"/>
          <w:lang w:val="en-US" w:eastAsia="zh-CN"/>
        </w:rPr>
      </w:pPr>
      <w:r>
        <w:rPr>
          <w:rFonts w:hint="eastAsia" w:ascii="宋体" w:hAnsi="宋体" w:cs="Tahoma"/>
          <w:kern w:val="0"/>
          <w:sz w:val="24"/>
          <w:szCs w:val="24"/>
          <w:lang w:val="en-US" w:eastAsia="zh-CN"/>
        </w:rPr>
        <w:t>标签过滤</w:t>
      </w:r>
    </w:p>
    <w:p>
      <w:pPr>
        <w:numPr>
          <w:ilvl w:val="0"/>
          <w:numId w:val="0"/>
        </w:numPr>
        <w:spacing w:line="360" w:lineRule="auto"/>
        <w:ind w:firstLine="420" w:firstLineChars="0"/>
        <w:rPr>
          <w:rFonts w:hint="eastAsia" w:ascii="宋体" w:hAnsi="宋体" w:cs="宋体"/>
          <w:kern w:val="0"/>
          <w:sz w:val="24"/>
          <w:szCs w:val="24"/>
          <w:lang w:val="en-US" w:eastAsia="zh-CN"/>
        </w:rPr>
      </w:pPr>
      <w:r>
        <w:rPr>
          <w:rFonts w:hint="eastAsia" w:ascii="宋体" w:hAnsi="宋体" w:cs="宋体"/>
          <w:kern w:val="0"/>
          <w:sz w:val="24"/>
          <w:szCs w:val="24"/>
          <w:lang w:val="en-US" w:eastAsia="zh-CN"/>
        </w:rPr>
        <w:t>详细说明请参考2.2节中对标签过滤的说明。</w:t>
      </w:r>
    </w:p>
    <w:p>
      <w:pPr>
        <w:numPr>
          <w:ilvl w:val="0"/>
          <w:numId w:val="0"/>
        </w:numPr>
        <w:spacing w:line="360" w:lineRule="auto"/>
        <w:ind w:firstLine="420" w:firstLineChars="0"/>
        <w:rPr>
          <w:rFonts w:hint="eastAsia" w:ascii="宋体" w:hAnsi="宋体" w:cs="宋体"/>
          <w:kern w:val="0"/>
          <w:sz w:val="24"/>
          <w:szCs w:val="24"/>
          <w:lang w:val="en-US" w:eastAsia="zh-CN"/>
        </w:rPr>
      </w:pPr>
    </w:p>
    <w:p>
      <w:pPr>
        <w:numPr>
          <w:ilvl w:val="0"/>
          <w:numId w:val="0"/>
        </w:numPr>
        <w:spacing w:line="360" w:lineRule="auto"/>
        <w:ind w:firstLine="420" w:firstLineChars="0"/>
        <w:rPr>
          <w:rFonts w:hint="eastAsia" w:ascii="宋体" w:hAnsi="宋体" w:cs="宋体"/>
          <w:kern w:val="0"/>
          <w:sz w:val="24"/>
          <w:szCs w:val="24"/>
          <w:lang w:val="en-US" w:eastAsia="zh-CN"/>
        </w:rPr>
      </w:pPr>
    </w:p>
    <w:p>
      <w:pPr>
        <w:numPr>
          <w:ilvl w:val="0"/>
          <w:numId w:val="0"/>
        </w:numPr>
        <w:spacing w:line="360" w:lineRule="auto"/>
        <w:ind w:firstLine="420" w:firstLineChars="0"/>
        <w:rPr>
          <w:rFonts w:hint="eastAsia" w:ascii="宋体" w:hAnsi="宋体" w:cs="宋体"/>
          <w:kern w:val="0"/>
          <w:sz w:val="24"/>
          <w:szCs w:val="24"/>
          <w:lang w:val="en-US" w:eastAsia="zh-CN"/>
        </w:rPr>
      </w:pPr>
    </w:p>
    <w:p>
      <w:pPr>
        <w:numPr>
          <w:ilvl w:val="0"/>
          <w:numId w:val="0"/>
        </w:numPr>
        <w:spacing w:line="360" w:lineRule="auto"/>
        <w:ind w:firstLine="420" w:firstLineChars="0"/>
        <w:rPr>
          <w:rFonts w:hint="eastAsia" w:ascii="宋体" w:hAnsi="宋体" w:cs="宋体"/>
          <w:kern w:val="0"/>
          <w:sz w:val="24"/>
          <w:szCs w:val="24"/>
          <w:lang w:val="en-US" w:eastAsia="zh-CN"/>
        </w:rPr>
      </w:pPr>
    </w:p>
    <w:p>
      <w:pPr>
        <w:numPr>
          <w:ilvl w:val="0"/>
          <w:numId w:val="0"/>
        </w:numPr>
        <w:spacing w:line="360" w:lineRule="auto"/>
        <w:ind w:firstLine="420" w:firstLineChars="0"/>
        <w:rPr>
          <w:rFonts w:hint="eastAsia" w:ascii="宋体" w:hAnsi="宋体" w:cs="宋体"/>
          <w:kern w:val="0"/>
          <w:sz w:val="24"/>
          <w:szCs w:val="24"/>
          <w:lang w:val="en-US" w:eastAsia="zh-CN"/>
        </w:rPr>
      </w:pPr>
    </w:p>
    <w:p>
      <w:pPr>
        <w:numPr>
          <w:ilvl w:val="0"/>
          <w:numId w:val="0"/>
        </w:numPr>
        <w:spacing w:line="360" w:lineRule="auto"/>
        <w:ind w:firstLine="420" w:firstLineChars="0"/>
        <w:rPr>
          <w:rFonts w:hint="eastAsia" w:ascii="宋体" w:hAnsi="宋体" w:cs="宋体"/>
          <w:kern w:val="0"/>
          <w:sz w:val="24"/>
          <w:szCs w:val="24"/>
          <w:lang w:val="en-US" w:eastAsia="zh-CN"/>
        </w:rPr>
      </w:pPr>
    </w:p>
    <w:p>
      <w:pPr>
        <w:numPr>
          <w:ilvl w:val="0"/>
          <w:numId w:val="0"/>
        </w:numPr>
        <w:spacing w:line="360" w:lineRule="auto"/>
        <w:ind w:firstLine="420" w:firstLineChars="0"/>
        <w:rPr>
          <w:rFonts w:hint="eastAsia" w:ascii="宋体" w:hAnsi="宋体" w:cs="宋体"/>
          <w:kern w:val="0"/>
          <w:sz w:val="24"/>
          <w:szCs w:val="24"/>
          <w:lang w:val="en-US" w:eastAsia="zh-CN"/>
        </w:rPr>
      </w:pPr>
    </w:p>
    <w:p>
      <w:pPr>
        <w:numPr>
          <w:ilvl w:val="0"/>
          <w:numId w:val="0"/>
        </w:numPr>
        <w:spacing w:line="360" w:lineRule="auto"/>
        <w:ind w:firstLine="420" w:firstLineChars="0"/>
        <w:rPr>
          <w:rFonts w:hint="eastAsia" w:ascii="宋体" w:hAnsi="宋体" w:cs="宋体"/>
          <w:kern w:val="0"/>
          <w:sz w:val="24"/>
          <w:szCs w:val="24"/>
          <w:lang w:val="en-US" w:eastAsia="zh-CN"/>
        </w:rPr>
      </w:pPr>
    </w:p>
    <w:p>
      <w:pPr>
        <w:numPr>
          <w:ilvl w:val="0"/>
          <w:numId w:val="0"/>
        </w:numPr>
        <w:spacing w:line="360" w:lineRule="auto"/>
        <w:ind w:firstLine="420" w:firstLineChars="0"/>
        <w:rPr>
          <w:rFonts w:hint="eastAsia" w:ascii="宋体" w:hAnsi="宋体" w:cs="宋体"/>
          <w:kern w:val="0"/>
          <w:sz w:val="24"/>
          <w:szCs w:val="24"/>
          <w:lang w:val="en-US" w:eastAsia="zh-CN"/>
        </w:rPr>
      </w:pPr>
    </w:p>
    <w:p>
      <w:pPr>
        <w:numPr>
          <w:ilvl w:val="0"/>
          <w:numId w:val="0"/>
        </w:numPr>
        <w:spacing w:line="360" w:lineRule="auto"/>
        <w:ind w:firstLine="420" w:firstLineChars="0"/>
        <w:rPr>
          <w:rFonts w:hint="eastAsia" w:ascii="宋体" w:hAnsi="宋体" w:cs="宋体"/>
          <w:kern w:val="0"/>
          <w:sz w:val="24"/>
          <w:szCs w:val="24"/>
          <w:lang w:val="en-US" w:eastAsia="zh-CN"/>
        </w:rPr>
      </w:pPr>
    </w:p>
    <w:p>
      <w:pPr>
        <w:numPr>
          <w:ilvl w:val="0"/>
          <w:numId w:val="0"/>
        </w:numPr>
        <w:spacing w:line="360" w:lineRule="auto"/>
        <w:ind w:firstLine="420" w:firstLineChars="0"/>
        <w:rPr>
          <w:rFonts w:hint="eastAsia" w:ascii="宋体" w:hAnsi="宋体" w:cs="宋体"/>
          <w:kern w:val="0"/>
          <w:sz w:val="24"/>
          <w:szCs w:val="24"/>
          <w:lang w:val="en-US" w:eastAsia="zh-CN"/>
        </w:rPr>
      </w:pPr>
    </w:p>
    <w:p>
      <w:pPr>
        <w:numPr>
          <w:ilvl w:val="0"/>
          <w:numId w:val="0"/>
        </w:numPr>
        <w:spacing w:line="360" w:lineRule="auto"/>
        <w:ind w:firstLine="420" w:firstLineChars="0"/>
        <w:rPr>
          <w:rFonts w:hint="default" w:ascii="宋体" w:hAnsi="宋体" w:cs="宋体"/>
          <w:kern w:val="0"/>
          <w:sz w:val="24"/>
          <w:szCs w:val="24"/>
          <w:lang w:val="en-US" w:eastAsia="zh-CN"/>
        </w:rPr>
      </w:pPr>
    </w:p>
    <w:p>
      <w:pPr>
        <w:numPr>
          <w:ilvl w:val="0"/>
          <w:numId w:val="0"/>
        </w:numPr>
        <w:spacing w:line="360" w:lineRule="auto"/>
        <w:outlineLvl w:val="1"/>
        <w:rPr>
          <w:rFonts w:hint="default" w:ascii="宋体" w:hAnsi="宋体" w:cs="Tahoma"/>
          <w:b/>
          <w:bCs/>
          <w:kern w:val="0"/>
          <w:sz w:val="28"/>
          <w:szCs w:val="28"/>
          <w:lang w:val="en-US" w:eastAsia="zh-CN"/>
        </w:rPr>
      </w:pPr>
      <w:r>
        <w:rPr>
          <w:rFonts w:hint="eastAsia" w:ascii="宋体" w:hAnsi="宋体" w:cs="Tahoma"/>
          <w:b/>
          <w:bCs/>
          <w:kern w:val="0"/>
          <w:sz w:val="28"/>
          <w:szCs w:val="28"/>
          <w:lang w:val="en-US" w:eastAsia="zh-CN"/>
        </w:rPr>
        <w:t>8.2运行参数配置</w:t>
      </w:r>
    </w:p>
    <w:p>
      <w:pPr>
        <w:spacing w:line="360" w:lineRule="auto"/>
        <w:ind w:firstLine="360"/>
        <w:rPr>
          <w:rFonts w:hint="default" w:ascii="宋体" w:hAnsi="宋体" w:cs="Tahoma"/>
          <w:kern w:val="0"/>
          <w:sz w:val="24"/>
          <w:szCs w:val="24"/>
          <w:highlight w:val="none"/>
          <w:lang w:val="en-US" w:eastAsia="zh-CN"/>
        </w:rPr>
      </w:pPr>
      <w:r>
        <w:rPr>
          <w:rFonts w:hint="eastAsia" w:ascii="宋体" w:hAnsi="宋体" w:cs="Tahoma"/>
          <w:kern w:val="0"/>
          <w:sz w:val="24"/>
          <w:szCs w:val="24"/>
          <w:highlight w:val="none"/>
          <w:lang w:val="en-US" w:eastAsia="zh-CN"/>
        </w:rPr>
        <w:t>运行参数配置是针对设备主动上传模式的功能参数配置，首先要输入设备IP地址或者串口地址（需加上波特率如com3:115200）获取当前的参数及工作状态。</w:t>
      </w:r>
    </w:p>
    <w:p>
      <w:pPr>
        <w:numPr>
          <w:ilvl w:val="0"/>
          <w:numId w:val="0"/>
        </w:numPr>
        <w:spacing w:line="360" w:lineRule="auto"/>
      </w:pPr>
      <w:r>
        <w:drawing>
          <wp:inline distT="0" distB="0" distL="114300" distR="114300">
            <wp:extent cx="6181090" cy="3845560"/>
            <wp:effectExtent l="0" t="0" r="10160" b="2540"/>
            <wp:docPr id="163"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72"/>
                    <pic:cNvPicPr>
                      <a:picLocks noChangeAspect="1"/>
                    </pic:cNvPicPr>
                  </pic:nvPicPr>
                  <pic:blipFill>
                    <a:blip r:embed="rId51"/>
                    <a:stretch>
                      <a:fillRect/>
                    </a:stretch>
                  </pic:blipFill>
                  <pic:spPr>
                    <a:xfrm>
                      <a:off x="0" y="0"/>
                      <a:ext cx="6181090" cy="3845560"/>
                    </a:xfrm>
                    <a:prstGeom prst="rect">
                      <a:avLst/>
                    </a:prstGeom>
                    <a:noFill/>
                    <a:ln>
                      <a:noFill/>
                    </a:ln>
                  </pic:spPr>
                </pic:pic>
              </a:graphicData>
            </a:graphic>
          </wp:inline>
        </w:drawing>
      </w:r>
    </w:p>
    <w:p>
      <w:pPr>
        <w:numPr>
          <w:ilvl w:val="0"/>
          <w:numId w:val="0"/>
        </w:numPr>
        <w:spacing w:line="360" w:lineRule="auto"/>
        <w:ind w:firstLine="420" w:firstLineChars="0"/>
        <w:rPr>
          <w:rFonts w:hint="eastAsia" w:ascii="宋体" w:hAnsi="宋体" w:cs="Tahoma"/>
          <w:kern w:val="0"/>
          <w:sz w:val="24"/>
          <w:szCs w:val="24"/>
          <w:highlight w:val="none"/>
          <w:lang w:val="en-US" w:eastAsia="zh-CN"/>
        </w:rPr>
      </w:pPr>
      <w:r>
        <w:rPr>
          <w:rFonts w:hint="eastAsia" w:ascii="宋体" w:hAnsi="宋体" w:cs="Tahoma"/>
          <w:kern w:val="0"/>
          <w:sz w:val="24"/>
          <w:szCs w:val="24"/>
          <w:highlight w:val="none"/>
          <w:lang w:val="en-US" w:eastAsia="zh-CN"/>
        </w:rPr>
        <w:t>当设备处于主动模式下，可以通过“擦除”或者“切换”可恢复至被动模式，擦除之后设备会完全恢复成被动模式，重新设置主动模式需要重新配置相关参数，而切换只是临时将设备切换至被动模式，方便使用DEMO连接测试，设备再次切换之后会恢复原来配置的主动模式并保留相关参数配置。</w:t>
      </w:r>
    </w:p>
    <w:p>
      <w:pPr>
        <w:numPr>
          <w:ilvl w:val="0"/>
          <w:numId w:val="0"/>
        </w:numPr>
        <w:spacing w:line="360" w:lineRule="auto"/>
        <w:outlineLvl w:val="2"/>
        <w:rPr>
          <w:rFonts w:hint="default" w:ascii="宋体" w:hAnsi="宋体" w:cs="Tahoma"/>
          <w:b/>
          <w:bCs/>
          <w:kern w:val="0"/>
          <w:sz w:val="24"/>
          <w:szCs w:val="24"/>
          <w:lang w:val="en-US" w:eastAsia="zh-CN"/>
        </w:rPr>
      </w:pPr>
      <w:r>
        <w:rPr>
          <w:rFonts w:hint="eastAsia" w:ascii="宋体" w:hAnsi="宋体" w:cs="Tahoma"/>
          <w:b/>
          <w:bCs/>
          <w:kern w:val="0"/>
          <w:sz w:val="24"/>
          <w:szCs w:val="24"/>
          <w:lang w:val="en-US" w:eastAsia="zh-CN"/>
        </w:rPr>
        <w:t>8.2.1 TCP协议（以太网/WIFI/4G）主动上传</w:t>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kern w:val="0"/>
          <w:sz w:val="24"/>
          <w:szCs w:val="24"/>
          <w:lang w:val="en-US" w:eastAsia="zh-CN"/>
        </w:rPr>
        <w:t>由于设备主动上传模式数据为周期性上传，因此需要配置固定的上传周期时间。支持配置TCP协议主动上传的通讯方式有以太网、WIFI以及4G。在必填参数中先输入数据整理周期（即数据上传周期），然后根据需求在硬件接口中选择对应的通讯方式（以太网/WIFI/4G），在随之弹出的下拉窗口中选择“TCP”，最后在TCP参数中输入上传服务器的IP地址以及端口。</w:t>
      </w:r>
    </w:p>
    <w:p>
      <w:pPr>
        <w:numPr>
          <w:ilvl w:val="0"/>
          <w:numId w:val="0"/>
        </w:numPr>
        <w:spacing w:line="360" w:lineRule="auto"/>
      </w:pPr>
      <w:r>
        <w:drawing>
          <wp:inline distT="0" distB="0" distL="114300" distR="114300">
            <wp:extent cx="6181090" cy="3845560"/>
            <wp:effectExtent l="0" t="0" r="10160" b="2540"/>
            <wp:docPr id="165"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74"/>
                    <pic:cNvPicPr>
                      <a:picLocks noChangeAspect="1"/>
                    </pic:cNvPicPr>
                  </pic:nvPicPr>
                  <pic:blipFill>
                    <a:blip r:embed="rId52"/>
                    <a:stretch>
                      <a:fillRect/>
                    </a:stretch>
                  </pic:blipFill>
                  <pic:spPr>
                    <a:xfrm>
                      <a:off x="0" y="0"/>
                      <a:ext cx="6181090" cy="3845560"/>
                    </a:xfrm>
                    <a:prstGeom prst="rect">
                      <a:avLst/>
                    </a:prstGeom>
                    <a:noFill/>
                    <a:ln>
                      <a:noFill/>
                    </a:ln>
                  </pic:spPr>
                </pic:pic>
              </a:graphicData>
            </a:graphic>
          </wp:inline>
        </w:drawing>
      </w:r>
    </w:p>
    <w:p>
      <w:pPr>
        <w:numPr>
          <w:ilvl w:val="0"/>
          <w:numId w:val="0"/>
        </w:numPr>
        <w:spacing w:line="360" w:lineRule="auto"/>
        <w:rPr>
          <w:rFonts w:hint="default" w:eastAsia="宋体"/>
          <w:lang w:val="en-US" w:eastAsia="zh-CN"/>
        </w:rPr>
      </w:pPr>
      <w:r>
        <w:rPr>
          <w:rFonts w:hint="eastAsia"/>
          <w:lang w:val="en-US" w:eastAsia="zh-CN"/>
        </w:rPr>
        <w:t>※在配置服务器地址和端口之前最好先测试一下服务器是否能正常ping通设备IP或者设备同网络下的其他IP，保证网络的互通性。如果配置之后服务器没有接收到数据，也可检查一下服务器对应端口权限是否开放。</w:t>
      </w:r>
    </w:p>
    <w:p>
      <w:pPr>
        <w:numPr>
          <w:ilvl w:val="0"/>
          <w:numId w:val="0"/>
        </w:numPr>
        <w:spacing w:line="360" w:lineRule="auto"/>
        <w:ind w:firstLine="420" w:firstLineChars="0"/>
        <w:rPr>
          <w:rFonts w:hint="default" w:ascii="宋体" w:hAnsi="宋体" w:cs="Tahoma"/>
          <w:kern w:val="0"/>
          <w:sz w:val="24"/>
          <w:szCs w:val="24"/>
          <w:lang w:val="en-US" w:eastAsia="zh-CN"/>
        </w:rPr>
      </w:pPr>
      <w:r>
        <w:rPr>
          <w:rFonts w:hint="eastAsia" w:ascii="宋体" w:hAnsi="宋体" w:cs="Tahoma"/>
          <w:kern w:val="0"/>
          <w:sz w:val="24"/>
          <w:szCs w:val="24"/>
          <w:lang w:val="en-US" w:eastAsia="zh-CN"/>
        </w:rPr>
        <w:t>选择WIFI通讯TCP协议主动上传之前，应该先在静态参数配置中参考7.1.2节配置好WIFI工作模式，保证设备与服务器无线网络互通。</w:t>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kern w:val="0"/>
          <w:sz w:val="24"/>
          <w:szCs w:val="24"/>
          <w:lang w:val="en-US" w:eastAsia="zh-CN"/>
        </w:rPr>
        <w:t>设备配置TCP主动上传之后，可以在服务器端安装网络调试助手，使用网络调试助手来监听相应端口是否有数据上传。</w:t>
      </w:r>
    </w:p>
    <w:p>
      <w:pPr>
        <w:numPr>
          <w:ilvl w:val="0"/>
          <w:numId w:val="0"/>
        </w:numPr>
        <w:spacing w:line="360" w:lineRule="auto"/>
      </w:pPr>
      <w:r>
        <w:drawing>
          <wp:inline distT="0" distB="0" distL="114300" distR="114300">
            <wp:extent cx="6188075" cy="5371465"/>
            <wp:effectExtent l="0" t="0" r="3175" b="635"/>
            <wp:docPr id="109"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90"/>
                    <pic:cNvPicPr>
                      <a:picLocks noChangeAspect="1"/>
                    </pic:cNvPicPr>
                  </pic:nvPicPr>
                  <pic:blipFill>
                    <a:blip r:embed="rId53"/>
                    <a:stretch>
                      <a:fillRect/>
                    </a:stretch>
                  </pic:blipFill>
                  <pic:spPr>
                    <a:xfrm>
                      <a:off x="0" y="0"/>
                      <a:ext cx="6188075" cy="5371465"/>
                    </a:xfrm>
                    <a:prstGeom prst="rect">
                      <a:avLst/>
                    </a:prstGeom>
                    <a:noFill/>
                    <a:ln>
                      <a:noFill/>
                    </a:ln>
                  </pic:spPr>
                </pic:pic>
              </a:graphicData>
            </a:graphic>
          </wp:inline>
        </w:drawing>
      </w:r>
    </w:p>
    <w:p>
      <w:pPr>
        <w:numPr>
          <w:ilvl w:val="0"/>
          <w:numId w:val="0"/>
        </w:numPr>
        <w:spacing w:line="360" w:lineRule="auto"/>
      </w:pPr>
    </w:p>
    <w:p>
      <w:pPr>
        <w:numPr>
          <w:ilvl w:val="0"/>
          <w:numId w:val="0"/>
        </w:numPr>
        <w:spacing w:line="360" w:lineRule="auto"/>
        <w:outlineLvl w:val="2"/>
        <w:rPr>
          <w:rFonts w:hint="default" w:ascii="宋体" w:hAnsi="宋体" w:cs="Tahoma"/>
          <w:b/>
          <w:bCs/>
          <w:kern w:val="0"/>
          <w:sz w:val="24"/>
          <w:szCs w:val="24"/>
          <w:lang w:val="en-US" w:eastAsia="zh-CN"/>
        </w:rPr>
      </w:pPr>
      <w:r>
        <w:rPr>
          <w:rFonts w:hint="eastAsia" w:ascii="宋体" w:hAnsi="宋体" w:cs="Tahoma"/>
          <w:b/>
          <w:bCs/>
          <w:kern w:val="0"/>
          <w:sz w:val="24"/>
          <w:szCs w:val="24"/>
          <w:lang w:val="en-US" w:eastAsia="zh-CN"/>
        </w:rPr>
        <w:t>8.2.2 HTTP协议（以太网/WIFI/4G）主动上传</w:t>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kern w:val="0"/>
          <w:sz w:val="24"/>
          <w:szCs w:val="24"/>
          <w:lang w:val="en-US" w:eastAsia="zh-CN"/>
        </w:rPr>
        <w:t>支持配置HTTP/HTTPS协议主动上传的通讯方式有以太网、WIFI以及4G。在必填参数中先输入数据整理周期（即数据上传周期），然后根据需求在硬件接口中选择对应的通讯方式（以太网/WIFI/4G），在随之弹出的下拉窗口中选择“HTTP”，最后在HTTP参数中输入上传URL地址即可。</w:t>
      </w:r>
    </w:p>
    <w:p>
      <w:pPr>
        <w:numPr>
          <w:ilvl w:val="0"/>
          <w:numId w:val="0"/>
        </w:numPr>
        <w:spacing w:line="360" w:lineRule="auto"/>
        <w:ind w:firstLine="420" w:firstLineChars="0"/>
        <w:rPr>
          <w:rFonts w:hint="eastAsia" w:ascii="宋体" w:hAnsi="宋体" w:eastAsia="宋体" w:cs="宋体"/>
          <w:kern w:val="0"/>
          <w:sz w:val="24"/>
          <w:szCs w:val="24"/>
          <w:lang w:val="en-US" w:eastAsia="zh-CN"/>
        </w:rPr>
      </w:pPr>
      <w:r>
        <w:rPr>
          <w:rFonts w:hint="eastAsia" w:ascii="宋体" w:hAnsi="宋体" w:cs="Tahoma"/>
          <w:kern w:val="0"/>
          <w:sz w:val="24"/>
          <w:szCs w:val="24"/>
          <w:lang w:val="en-US" w:eastAsia="zh-CN"/>
        </w:rPr>
        <w:t>为方便测试，我们提供了本地的测试程序，可以先将数据通过HTTP/HTTPS协议上传至本地测试功能，下载链接：</w:t>
      </w:r>
      <w:r>
        <w:rPr>
          <w:rFonts w:hint="eastAsia" w:ascii="宋体" w:hAnsi="宋体" w:cs="Tahoma"/>
          <w:kern w:val="0"/>
          <w:sz w:val="24"/>
          <w:szCs w:val="24"/>
          <w:u w:val="single"/>
          <w:lang w:val="en-US" w:eastAsia="zh-CN"/>
        </w:rPr>
        <w:t>https://v2.fangcloud.com/share/8456d84a68372e0d3721efca04</w:t>
      </w:r>
      <w:r>
        <w:rPr>
          <w:rFonts w:hint="eastAsia" w:ascii="宋体" w:hAnsi="宋体" w:cs="Tahoma"/>
          <w:kern w:val="0"/>
          <w:sz w:val="24"/>
          <w:szCs w:val="24"/>
          <w:u w:val="none"/>
          <w:lang w:val="en-US" w:eastAsia="zh-CN"/>
        </w:rPr>
        <w:t>，配置方法为将服务器URL填写</w:t>
      </w:r>
      <w:r>
        <w:rPr>
          <w:rFonts w:hint="eastAsia" w:ascii="宋体" w:hAnsi="宋体" w:eastAsia="宋体" w:cs="宋体"/>
          <w:kern w:val="0"/>
          <w:sz w:val="24"/>
          <w:szCs w:val="24"/>
          <w:lang w:val="en-US" w:eastAsia="zh-CN"/>
        </w:rPr>
        <w:t>为http://本地IP:12345/reader</w:t>
      </w:r>
      <w:r>
        <w:rPr>
          <w:rFonts w:hint="eastAsia" w:ascii="宋体" w:hAnsi="宋体" w:cs="宋体"/>
          <w:kern w:val="0"/>
          <w:sz w:val="24"/>
          <w:szCs w:val="24"/>
          <w:lang w:val="en-US" w:eastAsia="zh-CN"/>
        </w:rPr>
        <w:t>，如果是HTTPS则端口号为22345，例如此处我们配置为</w:t>
      </w:r>
      <w:r>
        <w:rPr>
          <w:rFonts w:hint="eastAsia" w:ascii="宋体" w:hAnsi="宋体" w:eastAsia="宋体" w:cs="宋体"/>
          <w:kern w:val="0"/>
          <w:sz w:val="24"/>
          <w:szCs w:val="24"/>
          <w:lang w:val="en-US" w:eastAsia="zh-CN"/>
        </w:rPr>
        <w:t>http://</w:t>
      </w:r>
      <w:r>
        <w:rPr>
          <w:rFonts w:hint="eastAsia" w:ascii="宋体" w:hAnsi="宋体" w:cs="宋体"/>
          <w:kern w:val="0"/>
          <w:sz w:val="24"/>
          <w:szCs w:val="24"/>
          <w:lang w:val="en-US" w:eastAsia="zh-CN"/>
        </w:rPr>
        <w:t>192.168.1.11</w:t>
      </w:r>
      <w:r>
        <w:rPr>
          <w:rFonts w:hint="eastAsia" w:ascii="宋体" w:hAnsi="宋体" w:eastAsia="宋体" w:cs="宋体"/>
          <w:kern w:val="0"/>
          <w:sz w:val="24"/>
          <w:szCs w:val="24"/>
          <w:lang w:val="en-US" w:eastAsia="zh-CN"/>
        </w:rPr>
        <w:t>:12345/reader</w:t>
      </w:r>
    </w:p>
    <w:p>
      <w:pPr>
        <w:numPr>
          <w:ilvl w:val="0"/>
          <w:numId w:val="0"/>
        </w:numPr>
        <w:spacing w:line="360" w:lineRule="auto"/>
      </w:pPr>
      <w:r>
        <w:drawing>
          <wp:inline distT="0" distB="0" distL="114300" distR="114300">
            <wp:extent cx="6181090" cy="3845560"/>
            <wp:effectExtent l="0" t="0" r="10160" b="2540"/>
            <wp:docPr id="16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76"/>
                    <pic:cNvPicPr>
                      <a:picLocks noChangeAspect="1"/>
                    </pic:cNvPicPr>
                  </pic:nvPicPr>
                  <pic:blipFill>
                    <a:blip r:embed="rId54"/>
                    <a:stretch>
                      <a:fillRect/>
                    </a:stretch>
                  </pic:blipFill>
                  <pic:spPr>
                    <a:xfrm>
                      <a:off x="0" y="0"/>
                      <a:ext cx="6181090" cy="3845560"/>
                    </a:xfrm>
                    <a:prstGeom prst="rect">
                      <a:avLst/>
                    </a:prstGeom>
                    <a:noFill/>
                    <a:ln>
                      <a:noFill/>
                    </a:ln>
                  </pic:spPr>
                </pic:pic>
              </a:graphicData>
            </a:graphic>
          </wp:inline>
        </w:drawing>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kern w:val="0"/>
          <w:sz w:val="24"/>
          <w:szCs w:val="24"/>
          <w:lang w:val="en-US" w:eastAsia="zh-CN"/>
        </w:rPr>
        <w:t>设置之后设备会自动重启，此时运行tag_server测试程序，就可以查看到数据上传情况：</w:t>
      </w:r>
    </w:p>
    <w:p>
      <w:pPr>
        <w:numPr>
          <w:ilvl w:val="0"/>
          <w:numId w:val="0"/>
        </w:numPr>
        <w:spacing w:line="360" w:lineRule="auto"/>
      </w:pPr>
      <w:r>
        <w:drawing>
          <wp:inline distT="0" distB="0" distL="114300" distR="114300">
            <wp:extent cx="6182360" cy="3053715"/>
            <wp:effectExtent l="0" t="0" r="8890" b="13335"/>
            <wp:docPr id="139"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20"/>
                    <pic:cNvPicPr>
                      <a:picLocks noChangeAspect="1"/>
                    </pic:cNvPicPr>
                  </pic:nvPicPr>
                  <pic:blipFill>
                    <a:blip r:embed="rId55"/>
                    <a:srcRect t="5558"/>
                    <a:stretch>
                      <a:fillRect/>
                    </a:stretch>
                  </pic:blipFill>
                  <pic:spPr>
                    <a:xfrm>
                      <a:off x="0" y="0"/>
                      <a:ext cx="6182360" cy="3053715"/>
                    </a:xfrm>
                    <a:prstGeom prst="rect">
                      <a:avLst/>
                    </a:prstGeom>
                    <a:noFill/>
                    <a:ln>
                      <a:noFill/>
                    </a:ln>
                  </pic:spPr>
                </pic:pic>
              </a:graphicData>
            </a:graphic>
          </wp:inline>
        </w:drawing>
      </w:r>
    </w:p>
    <w:p>
      <w:pPr>
        <w:numPr>
          <w:ilvl w:val="0"/>
          <w:numId w:val="0"/>
        </w:numPr>
        <w:spacing w:line="360" w:lineRule="auto"/>
        <w:outlineLvl w:val="2"/>
        <w:rPr>
          <w:rFonts w:hint="default" w:ascii="宋体" w:hAnsi="宋体" w:cs="Tahoma"/>
          <w:b/>
          <w:bCs/>
          <w:kern w:val="0"/>
          <w:sz w:val="24"/>
          <w:szCs w:val="24"/>
          <w:lang w:val="en-US" w:eastAsia="zh-CN"/>
        </w:rPr>
      </w:pPr>
      <w:r>
        <w:rPr>
          <w:rFonts w:hint="eastAsia" w:ascii="宋体" w:hAnsi="宋体" w:cs="Tahoma"/>
          <w:b/>
          <w:bCs/>
          <w:kern w:val="0"/>
          <w:sz w:val="24"/>
          <w:szCs w:val="24"/>
          <w:lang w:val="en-US" w:eastAsia="zh-CN"/>
        </w:rPr>
        <w:t>8.2.3 MQTT协议（以太网/WIFI/4G）主动上传</w:t>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kern w:val="0"/>
          <w:sz w:val="24"/>
          <w:szCs w:val="24"/>
          <w:lang w:val="en-US" w:eastAsia="zh-CN"/>
        </w:rPr>
        <w:t>支持配置MQTT协议主动上传的通讯方式有以太网、WIFI以及4G。在必填参数中先输入数据整理周期（即数据上传周期），然后根据需求在硬件接口中选择对应的通讯方式（以太网/WIFI/4G），在随之弹出的下拉窗口中选择“MQTT”，最后在MQTT参数中输入相关即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0"/>
        <w:textAlignment w:val="auto"/>
        <w:rPr>
          <w:rFonts w:hint="eastAsia" w:ascii="Calibri" w:hAnsi="Calibri" w:eastAsia="宋体" w:cs="Calibri"/>
          <w:kern w:val="0"/>
          <w:sz w:val="24"/>
          <w:szCs w:val="24"/>
          <w:lang w:val="en-US" w:eastAsia="zh-CN"/>
        </w:rPr>
      </w:pPr>
      <w:r>
        <w:rPr>
          <w:rFonts w:hint="eastAsia" w:ascii="Calibri" w:hAnsi="Calibri" w:cs="Calibri"/>
          <w:kern w:val="0"/>
          <w:sz w:val="24"/>
          <w:szCs w:val="24"/>
          <w:lang w:val="en-US" w:eastAsia="zh-CN"/>
        </w:rPr>
        <w:t>以本地测试为例，配置好MQTT相关参数之前，需要部署测试环境，</w:t>
      </w:r>
      <w:r>
        <w:rPr>
          <w:rFonts w:hint="eastAsia" w:ascii="Calibri" w:hAnsi="Calibri" w:eastAsia="宋体" w:cs="Calibri"/>
          <w:kern w:val="0"/>
          <w:sz w:val="24"/>
          <w:szCs w:val="24"/>
          <w:lang w:val="en-US" w:eastAsia="zh-CN"/>
        </w:rPr>
        <w:t xml:space="preserve">首先需要安装两个软件来搭建环境， </w:t>
      </w:r>
      <w:r>
        <w:rPr>
          <w:rFonts w:hint="eastAsia" w:ascii="Calibri" w:hAnsi="Calibri" w:cs="Calibri"/>
          <w:kern w:val="0"/>
          <w:sz w:val="24"/>
          <w:szCs w:val="24"/>
          <w:lang w:val="en-US" w:eastAsia="zh-CN"/>
        </w:rPr>
        <w:t>MQTTX测软件</w:t>
      </w:r>
      <w:r>
        <w:rPr>
          <w:rFonts w:hint="eastAsia" w:ascii="Calibri" w:hAnsi="Calibri" w:eastAsia="宋体" w:cs="Calibri"/>
          <w:kern w:val="0"/>
          <w:sz w:val="24"/>
          <w:szCs w:val="24"/>
          <w:lang w:val="en-US" w:eastAsia="zh-CN"/>
        </w:rPr>
        <w:t>的下载链接https://mqttx.app/zh</w:t>
      </w:r>
      <w:r>
        <w:rPr>
          <w:rFonts w:hint="eastAsia" w:ascii="Calibri" w:hAnsi="Calibri" w:cs="Calibri"/>
          <w:kern w:val="0"/>
          <w:sz w:val="24"/>
          <w:szCs w:val="24"/>
          <w:lang w:val="en-US" w:eastAsia="zh-CN"/>
        </w:rPr>
        <w:t>，</w:t>
      </w:r>
      <w:r>
        <w:rPr>
          <w:rFonts w:hint="eastAsia" w:ascii="Calibri" w:hAnsi="Calibri" w:eastAsia="宋体" w:cs="Calibri"/>
          <w:kern w:val="0"/>
          <w:sz w:val="24"/>
          <w:szCs w:val="24"/>
          <w:lang w:val="en-US" w:eastAsia="zh-CN"/>
        </w:rPr>
        <w:t>mosquitto</w:t>
      </w:r>
      <w:r>
        <w:rPr>
          <w:rFonts w:hint="eastAsia" w:ascii="Calibri" w:hAnsi="Calibri" w:cs="Calibri"/>
          <w:kern w:val="0"/>
          <w:sz w:val="24"/>
          <w:szCs w:val="24"/>
          <w:lang w:val="en-US" w:eastAsia="zh-CN"/>
        </w:rPr>
        <w:t>虚拟服务器的</w:t>
      </w:r>
      <w:r>
        <w:rPr>
          <w:rFonts w:hint="eastAsia" w:ascii="Calibri" w:hAnsi="Calibri" w:eastAsia="宋体" w:cs="Calibri"/>
          <w:kern w:val="0"/>
          <w:sz w:val="24"/>
          <w:szCs w:val="24"/>
          <w:lang w:val="en-US" w:eastAsia="zh-CN"/>
        </w:rPr>
        <w:t>下载链接https://mosquitto.org/download/。安装mosquitto创建环境，安装结束后对配置文件进行部分参数修改。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Calibri" w:hAnsi="Calibri" w:eastAsia="宋体" w:cs="Calibri"/>
          <w:kern w:val="0"/>
          <w:sz w:val="24"/>
          <w:szCs w:val="24"/>
          <w:lang w:val="en-US" w:eastAsia="zh-CN"/>
        </w:rPr>
      </w:pPr>
      <w:r>
        <w:rPr>
          <w:rFonts w:hint="eastAsia" w:ascii="Calibri" w:hAnsi="Calibri" w:eastAsia="宋体" w:cs="Calibri"/>
          <w:kern w:val="0"/>
          <w:sz w:val="24"/>
          <w:szCs w:val="24"/>
          <w:lang w:val="en-US" w:eastAsia="zh-CN"/>
        </w:rPr>
        <w:t>以文本的方式打开mosquitto.conf文件，首先修改服务器的监听端口，查找listener port-number关键字，修改为listener 1883，表示监听端口号为1883</w:t>
      </w:r>
      <w:r>
        <w:rPr>
          <w:rFonts w:hint="eastAsia" w:ascii="Calibri" w:hAnsi="Calibri" w:cs="Calibri"/>
          <w:kern w:val="0"/>
          <w:sz w:val="24"/>
          <w:szCs w:val="24"/>
          <w:lang w:val="en-US" w:eastAsia="zh-CN"/>
        </w:rPr>
        <w:t>，修改参数的代码前面的#需求去除。</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Calibri" w:hAnsi="Calibri" w:eastAsia="宋体" w:cs="Calibri"/>
          <w:kern w:val="0"/>
          <w:sz w:val="24"/>
          <w:szCs w:val="24"/>
          <w:lang w:val="en-US" w:eastAsia="zh-CN"/>
        </w:rPr>
      </w:pPr>
      <w:r>
        <w:rPr>
          <w:rFonts w:hint="eastAsia" w:ascii="Calibri" w:hAnsi="Calibri" w:eastAsia="宋体" w:cs="Calibri"/>
          <w:kern w:val="0"/>
          <w:sz w:val="24"/>
          <w:szCs w:val="24"/>
          <w:lang w:val="en-US" w:eastAsia="zh-CN"/>
        </w:rPr>
        <w:t>第二步修改登陆权限：allow_anonymous false，false为需要用户名密码登陆，设为true则可以匿名登陆。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Calibri" w:hAnsi="Calibri" w:eastAsia="宋体" w:cs="Calibri"/>
          <w:kern w:val="0"/>
          <w:sz w:val="24"/>
          <w:szCs w:val="24"/>
          <w:lang w:val="en-US" w:eastAsia="zh-CN"/>
        </w:rPr>
      </w:pPr>
      <w:r>
        <w:rPr>
          <w:rFonts w:hint="eastAsia" w:ascii="Calibri" w:hAnsi="Calibri" w:eastAsia="宋体" w:cs="Calibri"/>
          <w:kern w:val="0"/>
          <w:sz w:val="24"/>
          <w:szCs w:val="24"/>
          <w:lang w:val="en-US" w:eastAsia="zh-CN"/>
        </w:rPr>
        <w:t>第三步设置用户名和密码：#password_file将其修改为password_file pwfile.example，设置账户密码文件位置，默认是根目录下的pwfile.example。</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Calibri" w:hAnsi="Calibri" w:eastAsia="宋体" w:cs="Calibri"/>
          <w:kern w:val="0"/>
          <w:sz w:val="24"/>
          <w:szCs w:val="24"/>
          <w:lang w:val="en-US" w:eastAsia="zh-CN"/>
        </w:rPr>
      </w:pPr>
      <w:r>
        <w:rPr>
          <w:rFonts w:hint="eastAsia" w:ascii="Calibri" w:hAnsi="Calibri" w:eastAsia="宋体" w:cs="Calibri"/>
          <w:kern w:val="0"/>
          <w:sz w:val="24"/>
          <w:szCs w:val="24"/>
          <w:lang w:val="en-US" w:eastAsia="zh-CN"/>
        </w:rPr>
        <w:t>第四步创建登陆用户名和密码：在安装路径下，按住shift,右击，选择在此处打开PowerShell窗口，输入下列命令：./mosquitto_passwd -c pwfile.example admin。会提示连续两次输入密码，密码自行设置即可。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Tahoma"/>
          <w:kern w:val="0"/>
          <w:sz w:val="24"/>
          <w:szCs w:val="24"/>
          <w:lang w:val="en-US" w:eastAsia="zh-CN"/>
        </w:rPr>
      </w:pPr>
      <w:r>
        <w:rPr>
          <w:rFonts w:hint="eastAsia" w:ascii="Calibri" w:hAnsi="Calibri" w:eastAsia="宋体" w:cs="Calibri"/>
          <w:kern w:val="0"/>
          <w:sz w:val="24"/>
          <w:szCs w:val="24"/>
          <w:lang w:val="en-US" w:eastAsia="zh-CN"/>
        </w:rPr>
        <w:t>最后启动mosquitto服务器，在安装路径下，按住shift,右击，选择在此处打开PowerShell窗口，输入.\mosquitto -c.\mosquitto.conf -v，此时搭建好了服务器环境。</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Calibri" w:hAnsi="Calibri" w:eastAsia="宋体" w:cs="Calibri"/>
          <w:kern w:val="0"/>
          <w:sz w:val="24"/>
          <w:szCs w:val="24"/>
          <w:lang w:val="en-US" w:eastAsia="zh-CN"/>
        </w:rPr>
      </w:pPr>
      <w:r>
        <w:rPr>
          <w:rFonts w:hint="eastAsia" w:ascii="Calibri" w:hAnsi="Calibri" w:cs="Calibri"/>
          <w:kern w:val="0"/>
          <w:sz w:val="24"/>
          <w:szCs w:val="24"/>
          <w:lang w:val="en-US" w:eastAsia="zh-CN"/>
        </w:rPr>
        <w:t>然后是配置设备MQTT参数</w:t>
      </w:r>
      <w:r>
        <w:rPr>
          <w:rFonts w:hint="eastAsia" w:ascii="Calibri" w:hAnsi="Calibri" w:eastAsia="宋体" w:cs="Calibri"/>
          <w:kern w:val="0"/>
          <w:sz w:val="24"/>
          <w:szCs w:val="24"/>
          <w:lang w:val="en-US" w:eastAsia="zh-CN"/>
        </w:rPr>
        <w:t>，</w:t>
      </w:r>
      <w:r>
        <w:rPr>
          <w:rFonts w:hint="eastAsia" w:ascii="Calibri" w:hAnsi="Calibri" w:cs="Calibri"/>
          <w:kern w:val="0"/>
          <w:sz w:val="24"/>
          <w:szCs w:val="24"/>
          <w:lang w:val="en-US" w:eastAsia="zh-CN"/>
        </w:rPr>
        <w:t>本地测试</w:t>
      </w:r>
      <w:r>
        <w:rPr>
          <w:rFonts w:hint="eastAsia" w:ascii="Calibri" w:hAnsi="Calibri" w:eastAsia="宋体" w:cs="Calibri"/>
          <w:kern w:val="0"/>
          <w:sz w:val="24"/>
          <w:szCs w:val="24"/>
          <w:lang w:val="en-US" w:eastAsia="zh-CN"/>
        </w:rPr>
        <w:t>主机地址需要填写当前电脑的IP。</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Calibri" w:hAnsi="Calibri" w:eastAsia="宋体" w:cs="Calibri"/>
          <w:kern w:val="0"/>
          <w:sz w:val="24"/>
          <w:szCs w:val="24"/>
          <w:lang w:val="en-US" w:eastAsia="zh-CN"/>
        </w:rPr>
      </w:pPr>
      <w:r>
        <w:rPr>
          <w:rFonts w:hint="eastAsia" w:ascii="Calibri" w:hAnsi="Calibri" w:eastAsia="宋体" w:cs="Calibri"/>
          <w:kern w:val="0"/>
          <w:sz w:val="24"/>
          <w:szCs w:val="24"/>
          <w:lang w:val="en-US" w:eastAsia="zh-CN"/>
        </w:rPr>
        <w:t>端口号：是指MQTT broker使用的端口号，端口号为之前配置的1883。</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Calibri" w:hAnsi="Calibri" w:eastAsia="宋体" w:cs="Calibri"/>
          <w:kern w:val="0"/>
          <w:sz w:val="24"/>
          <w:szCs w:val="24"/>
          <w:lang w:val="en-US" w:eastAsia="zh-CN"/>
        </w:rPr>
      </w:pPr>
      <w:r>
        <w:rPr>
          <w:rFonts w:hint="eastAsia" w:ascii="Calibri" w:hAnsi="Calibri" w:eastAsia="宋体" w:cs="Calibri"/>
          <w:kern w:val="0"/>
          <w:sz w:val="24"/>
          <w:szCs w:val="24"/>
          <w:lang w:val="en-US" w:eastAsia="zh-CN"/>
        </w:rPr>
        <w:t>发布主题：当读写器需要将标签等信息上传给服务器时，必须要关联一个主题，此主题为一个字符串，可以自定义设置。</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Calibri" w:hAnsi="Calibri" w:eastAsia="宋体" w:cs="Calibri"/>
          <w:kern w:val="0"/>
          <w:sz w:val="24"/>
          <w:szCs w:val="24"/>
          <w:lang w:val="en-US" w:eastAsia="zh-CN"/>
        </w:rPr>
      </w:pPr>
      <w:r>
        <w:rPr>
          <w:rFonts w:hint="eastAsia" w:ascii="Calibri" w:hAnsi="Calibri" w:eastAsia="宋体" w:cs="Calibri"/>
          <w:kern w:val="0"/>
          <w:sz w:val="24"/>
          <w:szCs w:val="24"/>
          <w:lang w:val="en-US" w:eastAsia="zh-CN"/>
        </w:rPr>
        <w:t>发布QOS：有三个等级，数字越高服务器端接收到的可靠性越高，但也有可能增加服务器负担。广播订阅主题：如果想给读写器发送消息，此消息也必须关联一个主题，可以让读写器端预先绑定此主题，这样读写器就能接收到消息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Calibri" w:hAnsi="Calibri" w:eastAsia="宋体" w:cs="Calibri"/>
          <w:kern w:val="0"/>
          <w:sz w:val="24"/>
          <w:szCs w:val="24"/>
          <w:lang w:val="en-US" w:eastAsia="zh-CN"/>
        </w:rPr>
      </w:pPr>
      <w:r>
        <w:rPr>
          <w:rFonts w:hint="eastAsia" w:ascii="Calibri" w:hAnsi="Calibri" w:eastAsia="宋体" w:cs="Calibri"/>
          <w:kern w:val="0"/>
          <w:sz w:val="24"/>
          <w:szCs w:val="24"/>
          <w:lang w:val="en-US" w:eastAsia="zh-CN"/>
        </w:rPr>
        <w:t>广播订阅QOS：有三个等级，数字越高接消息收到的可靠性越高，但也有可能增加服务器负担。单播订阅主题：读写器端可绑定多个接收主题，当前读写器支持绑定两个接收主题，分别叫做</w:t>
      </w:r>
      <w:r>
        <w:rPr>
          <w:rFonts w:hint="eastAsia" w:ascii="Calibri" w:hAnsi="Calibri" w:cs="Calibri"/>
          <w:kern w:val="0"/>
          <w:sz w:val="24"/>
          <w:szCs w:val="24"/>
          <w:lang w:val="en-US" w:eastAsia="zh-CN"/>
        </w:rPr>
        <w:t>“</w:t>
      </w:r>
      <w:r>
        <w:rPr>
          <w:rFonts w:hint="eastAsia" w:ascii="Calibri" w:hAnsi="Calibri" w:eastAsia="宋体" w:cs="Calibri"/>
          <w:kern w:val="0"/>
          <w:sz w:val="24"/>
          <w:szCs w:val="24"/>
          <w:lang w:val="en-US" w:eastAsia="zh-CN"/>
        </w:rPr>
        <w:t>广播订阅主题</w:t>
      </w:r>
      <w:r>
        <w:rPr>
          <w:rFonts w:hint="eastAsia" w:ascii="Calibri" w:hAnsi="Calibri" w:cs="Calibri"/>
          <w:kern w:val="0"/>
          <w:sz w:val="24"/>
          <w:szCs w:val="24"/>
          <w:lang w:val="en-US" w:eastAsia="zh-CN"/>
        </w:rPr>
        <w:t>”</w:t>
      </w:r>
      <w:r>
        <w:rPr>
          <w:rFonts w:hint="eastAsia" w:ascii="Calibri" w:hAnsi="Calibri" w:eastAsia="宋体" w:cs="Calibri"/>
          <w:kern w:val="0"/>
          <w:sz w:val="24"/>
          <w:szCs w:val="24"/>
          <w:lang w:val="en-US" w:eastAsia="zh-CN"/>
        </w:rPr>
        <w:t>和</w:t>
      </w:r>
      <w:r>
        <w:rPr>
          <w:rFonts w:hint="eastAsia" w:ascii="Calibri" w:hAnsi="Calibri" w:cs="Calibri"/>
          <w:kern w:val="0"/>
          <w:sz w:val="24"/>
          <w:szCs w:val="24"/>
          <w:lang w:val="en-US" w:eastAsia="zh-CN"/>
        </w:rPr>
        <w:t>“</w:t>
      </w:r>
      <w:r>
        <w:rPr>
          <w:rFonts w:hint="eastAsia" w:ascii="Calibri" w:hAnsi="Calibri" w:eastAsia="宋体" w:cs="Calibri"/>
          <w:kern w:val="0"/>
          <w:sz w:val="24"/>
          <w:szCs w:val="24"/>
          <w:lang w:val="en-US" w:eastAsia="zh-CN"/>
        </w:rPr>
        <w:t>单播订阅主题</w:t>
      </w:r>
      <w:r>
        <w:rPr>
          <w:rFonts w:hint="eastAsia" w:ascii="Calibri" w:hAnsi="Calibri" w:cs="Calibri"/>
          <w:kern w:val="0"/>
          <w:sz w:val="24"/>
          <w:szCs w:val="24"/>
          <w:lang w:val="en-US" w:eastAsia="zh-CN"/>
        </w:rPr>
        <w:t>”</w:t>
      </w:r>
      <w:r>
        <w:rPr>
          <w:rFonts w:hint="eastAsia" w:ascii="Calibri" w:hAnsi="Calibri" w:eastAsia="宋体" w:cs="Calibri"/>
          <w:kern w:val="0"/>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Calibri" w:hAnsi="Calibri" w:eastAsia="宋体" w:cs="Calibri"/>
          <w:kern w:val="0"/>
          <w:sz w:val="24"/>
          <w:szCs w:val="24"/>
          <w:lang w:val="en-US" w:eastAsia="zh-CN"/>
        </w:rPr>
      </w:pPr>
      <w:r>
        <w:rPr>
          <w:rFonts w:hint="eastAsia" w:ascii="Calibri" w:hAnsi="Calibri" w:eastAsia="宋体" w:cs="Calibri"/>
          <w:kern w:val="0"/>
          <w:sz w:val="24"/>
          <w:szCs w:val="24"/>
          <w:lang w:val="en-US" w:eastAsia="zh-CN"/>
        </w:rPr>
        <w:t>单播订阅QOS：有三个等级，数字越高接消息收到的可靠性越高，但也有可能增加服务器负担。</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Calibri" w:hAnsi="Calibri" w:eastAsia="宋体" w:cs="Calibri"/>
          <w:kern w:val="0"/>
          <w:sz w:val="24"/>
          <w:szCs w:val="24"/>
          <w:lang w:val="en-US" w:eastAsia="zh-CN"/>
        </w:rPr>
      </w:pPr>
      <w:r>
        <w:rPr>
          <w:rFonts w:hint="eastAsia" w:ascii="Calibri" w:hAnsi="Calibri" w:eastAsia="宋体" w:cs="Calibri"/>
          <w:kern w:val="0"/>
          <w:sz w:val="24"/>
          <w:szCs w:val="24"/>
          <w:lang w:val="en-US" w:eastAsia="zh-CN"/>
        </w:rPr>
        <w:t>Keepalive时间：读写器向服务端发送保活信息的时间间隔。</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Calibri" w:hAnsi="Calibri" w:eastAsia="宋体" w:cs="Calibri"/>
          <w:kern w:val="0"/>
          <w:sz w:val="24"/>
          <w:szCs w:val="24"/>
          <w:lang w:val="en-US" w:eastAsia="zh-CN"/>
        </w:rPr>
      </w:pPr>
      <w:r>
        <w:rPr>
          <w:rFonts w:hint="eastAsia" w:ascii="Calibri" w:hAnsi="Calibri" w:eastAsia="宋体" w:cs="Calibri"/>
          <w:kern w:val="0"/>
          <w:sz w:val="24"/>
          <w:szCs w:val="24"/>
          <w:lang w:val="en-US" w:eastAsia="zh-CN"/>
        </w:rPr>
        <w:t>用户名：服务器端如果配置了用户名、密码验证，则需要在读写器端配置此项。密码：服务器端如果配置了用户名、密码验证，则需要在读写器端配置此项。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Calibri" w:hAnsi="Calibri" w:cs="Calibri"/>
          <w:kern w:val="0"/>
          <w:sz w:val="24"/>
          <w:szCs w:val="24"/>
          <w:lang w:val="en-US" w:eastAsia="zh-CN"/>
        </w:rPr>
      </w:pPr>
      <w:r>
        <w:rPr>
          <w:rFonts w:hint="eastAsia" w:ascii="Calibri" w:hAnsi="Calibri" w:eastAsia="宋体" w:cs="Calibri"/>
          <w:kern w:val="0"/>
          <w:sz w:val="24"/>
          <w:szCs w:val="24"/>
          <w:lang w:val="en-US" w:eastAsia="zh-CN"/>
        </w:rPr>
        <w:t>TLS单向认证：如果服务器端配置为需要通过ssl/tls安全TCP通道进行通信，则应该选择启用，否则为不启用</w:t>
      </w:r>
      <w:r>
        <w:rPr>
          <w:rFonts w:hint="eastAsia" w:ascii="Calibri" w:hAnsi="Calibri" w:cs="Calibri"/>
          <w:kern w:val="0"/>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Calibri" w:hAnsi="Calibri" w:cs="Calibri"/>
          <w:kern w:val="0"/>
          <w:sz w:val="24"/>
          <w:szCs w:val="24"/>
          <w:lang w:val="en-US" w:eastAsia="zh-CN"/>
        </w:rPr>
      </w:pPr>
      <w:r>
        <w:rPr>
          <w:rFonts w:hint="eastAsia" w:ascii="Calibri" w:hAnsi="Calibri" w:cs="Calibri"/>
          <w:kern w:val="0"/>
          <w:sz w:val="24"/>
          <w:szCs w:val="24"/>
          <w:lang w:val="en-US" w:eastAsia="zh-CN"/>
        </w:rPr>
        <w:t>配置好参数之后点击“设置”设备重启，可以在</w:t>
      </w:r>
      <w:r>
        <w:rPr>
          <w:rFonts w:hint="eastAsia" w:ascii="Calibri" w:hAnsi="Calibri" w:eastAsia="宋体" w:cs="Calibri"/>
          <w:kern w:val="0"/>
          <w:sz w:val="24"/>
          <w:szCs w:val="24"/>
          <w:lang w:val="en-US" w:eastAsia="zh-CN"/>
        </w:rPr>
        <w:t>mosquitto</w:t>
      </w:r>
      <w:r>
        <w:rPr>
          <w:rFonts w:hint="eastAsia" w:ascii="Calibri" w:hAnsi="Calibri" w:cs="Calibri"/>
          <w:kern w:val="0"/>
          <w:sz w:val="24"/>
          <w:szCs w:val="24"/>
          <w:lang w:val="en-US" w:eastAsia="zh-CN"/>
        </w:rPr>
        <w:t>服务中看到开始有数据上传：</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pPr>
      <w:r>
        <w:drawing>
          <wp:inline distT="0" distB="0" distL="114300" distR="114300">
            <wp:extent cx="6181090" cy="2227580"/>
            <wp:effectExtent l="0" t="0" r="10160" b="1270"/>
            <wp:docPr id="140"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21"/>
                    <pic:cNvPicPr>
                      <a:picLocks noChangeAspect="1"/>
                    </pic:cNvPicPr>
                  </pic:nvPicPr>
                  <pic:blipFill>
                    <a:blip r:embed="rId56"/>
                    <a:stretch>
                      <a:fillRect/>
                    </a:stretch>
                  </pic:blipFill>
                  <pic:spPr>
                    <a:xfrm>
                      <a:off x="0" y="0"/>
                      <a:ext cx="6181090" cy="222758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lang w:val="en-US" w:eastAsia="zh-CN"/>
        </w:rPr>
      </w:pPr>
      <w:r>
        <w:rPr>
          <w:rFonts w:hint="eastAsia" w:ascii="Calibri" w:hAnsi="Calibri" w:cs="Calibri"/>
          <w:kern w:val="0"/>
          <w:sz w:val="24"/>
          <w:szCs w:val="24"/>
          <w:lang w:val="en-US" w:eastAsia="zh-CN"/>
        </w:rPr>
        <w:t>然后打开MQTTX测试软件，连接本地IP地址192.168.1.11，端口号1883，连接成功之后在添加订阅读写器发布的主题“test001”就可以接收到数据：</w:t>
      </w:r>
    </w:p>
    <w:p>
      <w:pPr>
        <w:numPr>
          <w:ilvl w:val="0"/>
          <w:numId w:val="0"/>
        </w:numPr>
        <w:spacing w:line="360" w:lineRule="auto"/>
      </w:pPr>
      <w:r>
        <w:drawing>
          <wp:inline distT="0" distB="0" distL="114300" distR="114300">
            <wp:extent cx="6182360" cy="3699510"/>
            <wp:effectExtent l="0" t="0" r="8890" b="15240"/>
            <wp:docPr id="141"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22"/>
                    <pic:cNvPicPr>
                      <a:picLocks noChangeAspect="1"/>
                    </pic:cNvPicPr>
                  </pic:nvPicPr>
                  <pic:blipFill>
                    <a:blip r:embed="rId57"/>
                    <a:stretch>
                      <a:fillRect/>
                    </a:stretch>
                  </pic:blipFill>
                  <pic:spPr>
                    <a:xfrm>
                      <a:off x="0" y="0"/>
                      <a:ext cx="6182360" cy="3699510"/>
                    </a:xfrm>
                    <a:prstGeom prst="rect">
                      <a:avLst/>
                    </a:prstGeom>
                    <a:noFill/>
                    <a:ln>
                      <a:noFill/>
                    </a:ln>
                  </pic:spPr>
                </pic:pic>
              </a:graphicData>
            </a:graphic>
          </wp:inline>
        </w:drawing>
      </w:r>
    </w:p>
    <w:p>
      <w:pPr>
        <w:numPr>
          <w:ilvl w:val="0"/>
          <w:numId w:val="0"/>
        </w:numPr>
        <w:spacing w:line="360" w:lineRule="auto"/>
      </w:pPr>
    </w:p>
    <w:p>
      <w:pPr>
        <w:numPr>
          <w:ilvl w:val="0"/>
          <w:numId w:val="0"/>
        </w:numPr>
        <w:spacing w:line="360" w:lineRule="auto"/>
      </w:pPr>
    </w:p>
    <w:p>
      <w:pPr>
        <w:numPr>
          <w:ilvl w:val="0"/>
          <w:numId w:val="0"/>
        </w:numPr>
        <w:spacing w:line="360" w:lineRule="auto"/>
        <w:outlineLvl w:val="2"/>
        <w:rPr>
          <w:rFonts w:hint="default" w:ascii="宋体" w:hAnsi="宋体" w:cs="Tahoma"/>
          <w:b/>
          <w:bCs/>
          <w:kern w:val="0"/>
          <w:sz w:val="24"/>
          <w:szCs w:val="24"/>
          <w:lang w:val="en-US" w:eastAsia="zh-CN"/>
        </w:rPr>
      </w:pPr>
      <w:r>
        <w:rPr>
          <w:rFonts w:hint="eastAsia" w:ascii="宋体" w:hAnsi="宋体" w:cs="Tahoma"/>
          <w:b/>
          <w:bCs/>
          <w:kern w:val="0"/>
          <w:sz w:val="24"/>
          <w:szCs w:val="24"/>
          <w:lang w:val="en-US" w:eastAsia="zh-CN"/>
        </w:rPr>
        <w:t>8.2.4 串口通讯主动上传</w:t>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kern w:val="0"/>
          <w:sz w:val="24"/>
          <w:szCs w:val="24"/>
          <w:lang w:val="en-US" w:eastAsia="zh-CN"/>
        </w:rPr>
        <w:t>设备支持配置RS232或者RS484串口主动上传，串口主动上传模式只支持一对一，不支持多台设备同时往同一串口上传数据，运行参数配置中只需要配置上传周期以及相应的硬件接口即可。详细的串口参数可以参考7.1.4节中第四项关于串口的配置说明。</w:t>
      </w:r>
    </w:p>
    <w:p>
      <w:pPr>
        <w:numPr>
          <w:ilvl w:val="0"/>
          <w:numId w:val="0"/>
        </w:numPr>
        <w:spacing w:line="360" w:lineRule="auto"/>
        <w:outlineLvl w:val="2"/>
        <w:rPr>
          <w:rFonts w:hint="default" w:ascii="宋体" w:hAnsi="宋体" w:cs="Tahoma"/>
          <w:b/>
          <w:bCs/>
          <w:kern w:val="0"/>
          <w:sz w:val="24"/>
          <w:szCs w:val="24"/>
          <w:lang w:val="en-US" w:eastAsia="zh-CN"/>
        </w:rPr>
      </w:pPr>
      <w:r>
        <w:rPr>
          <w:rFonts w:hint="eastAsia" w:ascii="宋体" w:hAnsi="宋体" w:cs="Tahoma"/>
          <w:b/>
          <w:bCs/>
          <w:kern w:val="0"/>
          <w:sz w:val="24"/>
          <w:szCs w:val="24"/>
          <w:lang w:val="en-US" w:eastAsia="zh-CN"/>
        </w:rPr>
        <w:t>8.2.5 韦根通讯主动上传</w:t>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kern w:val="0"/>
          <w:sz w:val="24"/>
          <w:szCs w:val="24"/>
          <w:lang w:val="en-US" w:eastAsia="zh-CN"/>
        </w:rPr>
        <w:t>支持韦根通讯接口的设备可以配置韦根主动上传，目前支持的韦根协议有26/34/66三种，输出格式可以选择高字节在前或者低字节在前，脉冲宽度、脉冲间隔以及数据输出间隔都可以根据需求自定义。</w:t>
      </w:r>
    </w:p>
    <w:p>
      <w:pPr>
        <w:numPr>
          <w:ilvl w:val="0"/>
          <w:numId w:val="0"/>
        </w:numPr>
        <w:spacing w:line="360" w:lineRule="auto"/>
      </w:pPr>
      <w:r>
        <w:drawing>
          <wp:inline distT="0" distB="0" distL="114300" distR="114300">
            <wp:extent cx="6181090" cy="3845560"/>
            <wp:effectExtent l="0" t="0" r="10160" b="2540"/>
            <wp:docPr id="169"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78"/>
                    <pic:cNvPicPr>
                      <a:picLocks noChangeAspect="1"/>
                    </pic:cNvPicPr>
                  </pic:nvPicPr>
                  <pic:blipFill>
                    <a:blip r:embed="rId58"/>
                    <a:stretch>
                      <a:fillRect/>
                    </a:stretch>
                  </pic:blipFill>
                  <pic:spPr>
                    <a:xfrm>
                      <a:off x="0" y="0"/>
                      <a:ext cx="6181090" cy="3845560"/>
                    </a:xfrm>
                    <a:prstGeom prst="rect">
                      <a:avLst/>
                    </a:prstGeom>
                    <a:noFill/>
                    <a:ln>
                      <a:noFill/>
                    </a:ln>
                  </pic:spPr>
                </pic:pic>
              </a:graphicData>
            </a:graphic>
          </wp:inline>
        </w:drawing>
      </w:r>
    </w:p>
    <w:p>
      <w:pPr>
        <w:numPr>
          <w:ilvl w:val="0"/>
          <w:numId w:val="0"/>
        </w:numPr>
        <w:spacing w:line="360" w:lineRule="auto"/>
        <w:outlineLvl w:val="2"/>
        <w:rPr>
          <w:rFonts w:hint="default" w:ascii="宋体" w:hAnsi="宋体" w:cs="Tahoma"/>
          <w:b/>
          <w:bCs/>
          <w:kern w:val="0"/>
          <w:sz w:val="24"/>
          <w:szCs w:val="24"/>
          <w:lang w:val="en-US" w:eastAsia="zh-CN"/>
        </w:rPr>
      </w:pPr>
      <w:r>
        <w:rPr>
          <w:rFonts w:hint="eastAsia" w:ascii="宋体" w:hAnsi="宋体" w:cs="Tahoma"/>
          <w:b/>
          <w:bCs/>
          <w:kern w:val="0"/>
          <w:sz w:val="24"/>
          <w:szCs w:val="24"/>
          <w:lang w:val="en-US" w:eastAsia="zh-CN"/>
        </w:rPr>
        <w:t>8.2.6 HID模式上传</w:t>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kern w:val="0"/>
          <w:sz w:val="24"/>
          <w:szCs w:val="24"/>
          <w:lang w:val="en-US" w:eastAsia="zh-CN"/>
        </w:rPr>
        <w:t>目前HID模式仅是简单的功能实现，尚未针对应用场景进行功能优化，因此为了防止在HID模式下刷卡时读到多余的标签以及重复上传，可以根据实际效果修改参数，先在静态参数配置界面调整参数，例如选择session1模式降低识读频率，并降低功率避免窜读到其他标签。静态参数设置成功之后进入运行参数界面进行配置，硬件接口选择HID键盘，然后等待键盘重新初始化。初始化之后设备默认通过USB口上传标签EPC数据，读取到的标签将通过虚拟键盘输入到文本框中。系统的输入法需要切换到英文状态下，否则会出现乱码的情况。</w:t>
      </w:r>
    </w:p>
    <w:p>
      <w:pPr>
        <w:numPr>
          <w:ilvl w:val="0"/>
          <w:numId w:val="0"/>
        </w:numPr>
        <w:spacing w:line="360" w:lineRule="auto"/>
        <w:rPr>
          <w:rFonts w:hint="eastAsia" w:ascii="宋体" w:hAnsi="宋体" w:cs="Tahoma"/>
          <w:kern w:val="0"/>
          <w:sz w:val="24"/>
          <w:szCs w:val="24"/>
          <w:lang w:val="en-US" w:eastAsia="zh-CN"/>
        </w:rPr>
      </w:pPr>
    </w:p>
    <w:p>
      <w:pPr>
        <w:numPr>
          <w:ilvl w:val="0"/>
          <w:numId w:val="0"/>
        </w:numPr>
        <w:spacing w:line="360" w:lineRule="auto"/>
        <w:outlineLvl w:val="2"/>
        <w:rPr>
          <w:rFonts w:hint="default" w:ascii="宋体" w:hAnsi="宋体" w:cs="Tahoma"/>
          <w:b/>
          <w:bCs/>
          <w:kern w:val="0"/>
          <w:sz w:val="24"/>
          <w:szCs w:val="24"/>
          <w:lang w:val="en-US" w:eastAsia="zh-CN"/>
        </w:rPr>
      </w:pPr>
      <w:r>
        <w:rPr>
          <w:rFonts w:hint="eastAsia" w:ascii="宋体" w:hAnsi="宋体" w:cs="Tahoma"/>
          <w:b/>
          <w:bCs/>
          <w:kern w:val="0"/>
          <w:sz w:val="24"/>
          <w:szCs w:val="24"/>
          <w:lang w:val="en-US" w:eastAsia="zh-CN"/>
        </w:rPr>
        <w:t>8.2.7 蓝牙主动上传</w:t>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kern w:val="0"/>
          <w:sz w:val="24"/>
          <w:szCs w:val="24"/>
          <w:lang w:val="en-US" w:eastAsia="zh-CN"/>
        </w:rPr>
        <w:t>选配了蓝牙通讯的主板也可以将蓝牙作为主动上传的通讯接口，在运行参数中配置好数据正常周期以及硬件接口选择为“蓝牙”即可。</w:t>
      </w:r>
    </w:p>
    <w:p>
      <w:pPr>
        <w:numPr>
          <w:ilvl w:val="0"/>
          <w:numId w:val="0"/>
        </w:numPr>
        <w:spacing w:line="360" w:lineRule="auto"/>
        <w:outlineLvl w:val="2"/>
        <w:rPr>
          <w:rFonts w:hint="eastAsia" w:ascii="宋体" w:hAnsi="宋体" w:cs="Tahoma"/>
          <w:b/>
          <w:bCs/>
          <w:kern w:val="0"/>
          <w:sz w:val="24"/>
          <w:szCs w:val="24"/>
          <w:lang w:val="en-US" w:eastAsia="zh-CN"/>
        </w:rPr>
      </w:pPr>
      <w:r>
        <w:rPr>
          <w:rFonts w:hint="eastAsia" w:ascii="宋体" w:hAnsi="宋体" w:cs="Tahoma"/>
          <w:b/>
          <w:bCs/>
          <w:kern w:val="0"/>
          <w:sz w:val="24"/>
          <w:szCs w:val="24"/>
          <w:lang w:val="en-US" w:eastAsia="zh-CN"/>
        </w:rPr>
        <w:t>8.2.8 高级参数</w:t>
      </w:r>
    </w:p>
    <w:p>
      <w:pPr>
        <w:numPr>
          <w:ilvl w:val="0"/>
          <w:numId w:val="0"/>
        </w:numPr>
        <w:spacing w:line="360" w:lineRule="auto"/>
        <w:ind w:firstLine="420" w:firstLineChars="0"/>
        <w:outlineLvl w:val="9"/>
        <w:rPr>
          <w:rFonts w:hint="default" w:ascii="宋体" w:hAnsi="宋体" w:cs="Tahoma"/>
          <w:kern w:val="0"/>
          <w:sz w:val="24"/>
          <w:szCs w:val="24"/>
          <w:lang w:val="en-US" w:eastAsia="zh-CN"/>
        </w:rPr>
      </w:pPr>
      <w:r>
        <w:rPr>
          <w:rFonts w:hint="eastAsia" w:ascii="宋体" w:hAnsi="宋体" w:cs="Tahoma"/>
          <w:kern w:val="0"/>
          <w:sz w:val="24"/>
          <w:szCs w:val="24"/>
          <w:highlight w:val="yellow"/>
          <w:lang w:val="en-US" w:eastAsia="zh-CN"/>
        </w:rPr>
        <w:t>需要特别注意，在大多数情况下，我们设备GPI触发高电平状态为“0”，低电平状态为“1”但是GPO状态则相反，触发高电平状态为“1”，低电平状态为“0”。</w:t>
      </w:r>
    </w:p>
    <w:p>
      <w:pPr>
        <w:numPr>
          <w:ilvl w:val="0"/>
          <w:numId w:val="5"/>
        </w:numPr>
        <w:spacing w:line="360" w:lineRule="auto"/>
        <w:ind w:left="425" w:leftChars="0" w:hanging="425" w:firstLineChars="0"/>
        <w:rPr>
          <w:rFonts w:hint="default" w:ascii="宋体" w:hAnsi="宋体" w:cs="Tahoma"/>
          <w:kern w:val="0"/>
          <w:sz w:val="24"/>
          <w:szCs w:val="24"/>
          <w:lang w:val="en-US" w:eastAsia="zh-CN"/>
        </w:rPr>
      </w:pPr>
      <w:r>
        <w:rPr>
          <w:rFonts w:hint="eastAsia" w:ascii="宋体" w:hAnsi="宋体" w:cs="Tahoma"/>
          <w:kern w:val="0"/>
          <w:sz w:val="24"/>
          <w:szCs w:val="24"/>
          <w:lang w:val="en-US" w:eastAsia="zh-CN"/>
        </w:rPr>
        <w:t>GPI触发工作</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此模式为控制读写器GPIO中，GPI的工作模式，通过GPI接收信号来控制读写器进行盘点等操作，</w:t>
      </w:r>
      <w:r>
        <w:rPr>
          <w:rFonts w:hint="eastAsia" w:ascii="宋体" w:hAnsi="宋体" w:cs="宋体"/>
          <w:kern w:val="0"/>
          <w:sz w:val="24"/>
          <w:szCs w:val="24"/>
          <w:lang w:val="en-US" w:eastAsia="zh-CN"/>
        </w:rPr>
        <w:t>目前支持配置4种模式</w:t>
      </w:r>
      <w:r>
        <w:rPr>
          <w:rFonts w:hint="eastAsia" w:ascii="宋体" w:hAnsi="宋体" w:eastAsia="宋体" w:cs="宋体"/>
          <w:kern w:val="0"/>
          <w:sz w:val="24"/>
          <w:szCs w:val="24"/>
          <w:lang w:val="en-US" w:eastAsia="zh-CN"/>
        </w:rPr>
        <w:t>，</w:t>
      </w:r>
      <w:r>
        <w:rPr>
          <w:rFonts w:hint="eastAsia" w:ascii="宋体" w:hAnsi="宋体" w:cs="宋体"/>
          <w:kern w:val="0"/>
          <w:sz w:val="24"/>
          <w:szCs w:val="24"/>
          <w:lang w:val="en-US" w:eastAsia="zh-CN"/>
        </w:rPr>
        <w:t>每种模式的功能参考模式描述文字，</w:t>
      </w:r>
      <w:r>
        <w:rPr>
          <w:rFonts w:hint="eastAsia" w:ascii="宋体" w:hAnsi="宋体" w:eastAsia="宋体" w:cs="宋体"/>
          <w:kern w:val="0"/>
          <w:sz w:val="24"/>
          <w:szCs w:val="24"/>
          <w:lang w:val="en-US" w:eastAsia="zh-CN"/>
        </w:rPr>
        <w:t>根据使用情况选择下种模式。并勾选启用按钮。事件订阅中，可以订阅到GPI触发的消息，并同步上传。</w:t>
      </w:r>
    </w:p>
    <w:p>
      <w:pPr>
        <w:numPr>
          <w:ilvl w:val="0"/>
          <w:numId w:val="0"/>
        </w:numPr>
        <w:spacing w:line="360" w:lineRule="auto"/>
        <w:ind w:firstLine="420" w:firstLineChars="0"/>
        <w:rPr>
          <w:rFonts w:hint="eastAsia" w:ascii="宋体" w:hAnsi="宋体" w:cs="Tahoma"/>
          <w:kern w:val="0"/>
          <w:sz w:val="24"/>
          <w:szCs w:val="24"/>
          <w:lang w:val="en-US" w:eastAsia="zh-CN"/>
        </w:rPr>
      </w:pPr>
      <w:r>
        <w:rPr>
          <w:rFonts w:hint="eastAsia" w:ascii="宋体" w:hAnsi="宋体" w:cs="Tahoma"/>
          <w:kern w:val="0"/>
          <w:sz w:val="24"/>
          <w:szCs w:val="24"/>
          <w:lang w:val="en-US" w:eastAsia="zh-CN"/>
        </w:rPr>
        <w:t>例如一台设备在GPI1和GPI2上都接了红外，我们现在要实现不管哪一组触发都可以开始读卡，另外一组触发就停止读卡，那我们就可以这么配置：</w:t>
      </w:r>
    </w:p>
    <w:p>
      <w:pPr>
        <w:numPr>
          <w:ilvl w:val="0"/>
          <w:numId w:val="0"/>
        </w:numPr>
        <w:spacing w:line="360" w:lineRule="auto"/>
      </w:pPr>
      <w:r>
        <w:drawing>
          <wp:inline distT="0" distB="0" distL="114300" distR="114300">
            <wp:extent cx="6180455" cy="3257550"/>
            <wp:effectExtent l="0" t="0" r="10795" b="0"/>
            <wp:docPr id="17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80"/>
                    <pic:cNvPicPr>
                      <a:picLocks noChangeAspect="1"/>
                    </pic:cNvPicPr>
                  </pic:nvPicPr>
                  <pic:blipFill>
                    <a:blip r:embed="rId59"/>
                    <a:stretch>
                      <a:fillRect/>
                    </a:stretch>
                  </pic:blipFill>
                  <pic:spPr>
                    <a:xfrm>
                      <a:off x="0" y="0"/>
                      <a:ext cx="6180455" cy="325755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szCs w:val="24"/>
          <w:lang w:val="en-US" w:eastAsia="zh-CN"/>
        </w:rPr>
      </w:pPr>
      <w:r>
        <w:rPr>
          <w:rFonts w:hint="eastAsia" w:ascii="宋体" w:hAnsi="宋体" w:cs="宋体"/>
          <w:kern w:val="0"/>
          <w:sz w:val="24"/>
          <w:szCs w:val="24"/>
          <w:lang w:val="en-US" w:eastAsia="zh-CN"/>
        </w:rPr>
        <w:t>GPI</w:t>
      </w:r>
      <w:r>
        <w:rPr>
          <w:rFonts w:hint="eastAsia" w:ascii="宋体" w:hAnsi="宋体" w:eastAsia="宋体" w:cs="宋体"/>
          <w:kern w:val="0"/>
          <w:sz w:val="24"/>
          <w:szCs w:val="24"/>
          <w:lang w:val="en-US" w:eastAsia="zh-CN"/>
        </w:rPr>
        <w:t>状态</w:t>
      </w:r>
      <w:r>
        <w:rPr>
          <w:rFonts w:hint="eastAsia" w:ascii="宋体" w:hAnsi="宋体" w:cs="宋体"/>
          <w:kern w:val="0"/>
          <w:sz w:val="24"/>
          <w:szCs w:val="24"/>
          <w:lang w:val="en-US" w:eastAsia="zh-CN"/>
        </w:rPr>
        <w:t>1我们设定为GPI0触发，将GPI1的状态由“1”改成“0”，然后勾选“启用”，GPI2默认处于未触发状态可以不启用。GPI状态2的则反过来，启用GPI2为触发状态“0”，GPI1则默认未触发不启用。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宋体" w:hAnsi="宋体" w:cs="宋体"/>
          <w:kern w:val="0"/>
          <w:sz w:val="24"/>
          <w:szCs w:val="24"/>
          <w:lang w:val="en-US" w:eastAsia="zh-CN"/>
        </w:rPr>
      </w:pPr>
      <w:r>
        <w:rPr>
          <w:rFonts w:hint="eastAsia" w:ascii="宋体" w:hAnsi="宋体" w:cs="宋体"/>
          <w:kern w:val="0"/>
          <w:sz w:val="24"/>
          <w:szCs w:val="24"/>
          <w:lang w:val="en-US" w:eastAsia="zh-CN"/>
        </w:rPr>
        <w:t>触发模式我们就可以选择最后一条，GPI状态1或者GPI状态2触发启动，另一GPI状态触发停止。需要注意，一个GPI状态是可以配置所以GPI口的状态，并不是只对应一个GPI口的状态。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szCs w:val="24"/>
          <w:lang w:val="en-US" w:eastAsia="zh-CN"/>
        </w:rPr>
      </w:pPr>
      <w:r>
        <w:rPr>
          <w:rFonts w:hint="eastAsia" w:ascii="宋体" w:hAnsi="宋体" w:cs="宋体"/>
          <w:kern w:val="0"/>
          <w:sz w:val="24"/>
          <w:szCs w:val="24"/>
          <w:lang w:val="en-US" w:eastAsia="zh-CN"/>
        </w:rPr>
        <w:t>时长/反转持续为配置触发之后持续工作时长，避免由于触发GPI口信号不稳定导致反复触发启动或停止。</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宋体" w:hAnsi="宋体" w:cs="宋体"/>
          <w:kern w:val="0"/>
          <w:sz w:val="24"/>
          <w:szCs w:val="24"/>
          <w:lang w:val="en-US" w:eastAsia="zh-CN"/>
        </w:rPr>
      </w:pPr>
      <w:r>
        <w:rPr>
          <w:rFonts w:hint="eastAsia" w:ascii="宋体" w:hAnsi="宋体" w:cs="宋体"/>
          <w:kern w:val="0"/>
          <w:sz w:val="24"/>
          <w:szCs w:val="24"/>
          <w:lang w:val="en-US" w:eastAsia="zh-CN"/>
        </w:rPr>
        <w:t>方向配置：在订阅事件中勾选“GPI”改变之后会上报GPI状态的变化和方向值（0和1），使用场景例如通道门主机装左边，两组红外触发1-2是进，2-1是出。但是有的场景主机只能装右边，变成触发2-1是进，1-2是出，通道门都是装好发给客户的不好现场拆机改线，就可以配置为正向或反向，选择反向时设备上报GPI状态时会自动翻转，这样就不需要客户上位机开发两套逻辑了。</w:t>
      </w:r>
    </w:p>
    <w:p>
      <w:pPr>
        <w:numPr>
          <w:ilvl w:val="0"/>
          <w:numId w:val="5"/>
        </w:numPr>
        <w:spacing w:line="360" w:lineRule="auto"/>
        <w:ind w:left="425" w:leftChars="0" w:hanging="425" w:firstLineChars="0"/>
        <w:rPr>
          <w:rFonts w:hint="default" w:ascii="宋体" w:hAnsi="宋体" w:cs="宋体"/>
          <w:kern w:val="0"/>
          <w:sz w:val="24"/>
          <w:szCs w:val="24"/>
          <w:lang w:val="en-US" w:eastAsia="zh-CN"/>
        </w:rPr>
      </w:pPr>
      <w:r>
        <w:rPr>
          <w:rFonts w:hint="eastAsia" w:ascii="宋体" w:hAnsi="宋体" w:cs="Tahoma"/>
          <w:kern w:val="0"/>
          <w:sz w:val="24"/>
          <w:szCs w:val="24"/>
          <w:lang w:val="en-US" w:eastAsia="zh-CN"/>
        </w:rPr>
        <w:t>读到标签GPO触发</w:t>
      </w:r>
    </w:p>
    <w:p>
      <w:pPr>
        <w:numPr>
          <w:ilvl w:val="0"/>
          <w:numId w:val="0"/>
        </w:numPr>
        <w:spacing w:line="360" w:lineRule="auto"/>
        <w:ind w:leftChars="0" w:firstLine="420" w:firstLineChars="0"/>
        <w:rPr>
          <w:rFonts w:hint="eastAsia" w:ascii="宋体" w:hAnsi="宋体" w:cs="宋体"/>
          <w:kern w:val="0"/>
          <w:sz w:val="24"/>
          <w:szCs w:val="24"/>
          <w:lang w:val="en-US" w:eastAsia="zh-CN"/>
        </w:rPr>
      </w:pPr>
      <w:r>
        <w:rPr>
          <w:rFonts w:hint="eastAsia" w:ascii="宋体" w:hAnsi="宋体" w:eastAsia="宋体" w:cs="宋体"/>
          <w:kern w:val="0"/>
          <w:sz w:val="24"/>
          <w:szCs w:val="24"/>
          <w:lang w:val="en-US" w:eastAsia="zh-CN"/>
        </w:rPr>
        <w:t>GPO触发同理，GPO是读到标签后触发，触发时长、高低电平等都可根据情况选择（注：读写器内部供电为12V）选择持续时间后，在相应GPO处点勾为启用状态。</w:t>
      </w:r>
      <w:r>
        <w:rPr>
          <w:rFonts w:hint="eastAsia" w:ascii="宋体" w:hAnsi="宋体" w:cs="宋体"/>
          <w:kern w:val="0"/>
          <w:sz w:val="24"/>
          <w:szCs w:val="24"/>
          <w:lang w:val="en-US" w:eastAsia="zh-CN"/>
        </w:rPr>
        <w:t>板子上贴了蜂鸣器的设备可以单独配置启用GPO5触发蜂鸣器，达到读卡就响的效果，将状态改为“1”测表示触发输出高电平。</w:t>
      </w:r>
    </w:p>
    <w:p>
      <w:pPr>
        <w:numPr>
          <w:ilvl w:val="0"/>
          <w:numId w:val="0"/>
        </w:numPr>
        <w:spacing w:line="360" w:lineRule="auto"/>
      </w:pPr>
      <w:r>
        <w:drawing>
          <wp:inline distT="0" distB="0" distL="114300" distR="114300">
            <wp:extent cx="6181090" cy="3845560"/>
            <wp:effectExtent l="0" t="0" r="10160" b="2540"/>
            <wp:docPr id="173"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82"/>
                    <pic:cNvPicPr>
                      <a:picLocks noChangeAspect="1"/>
                    </pic:cNvPicPr>
                  </pic:nvPicPr>
                  <pic:blipFill>
                    <a:blip r:embed="rId60"/>
                    <a:stretch>
                      <a:fillRect/>
                    </a:stretch>
                  </pic:blipFill>
                  <pic:spPr>
                    <a:xfrm>
                      <a:off x="0" y="0"/>
                      <a:ext cx="6181090" cy="3845560"/>
                    </a:xfrm>
                    <a:prstGeom prst="rect">
                      <a:avLst/>
                    </a:prstGeom>
                    <a:noFill/>
                    <a:ln>
                      <a:noFill/>
                    </a:ln>
                  </pic:spPr>
                </pic:pic>
              </a:graphicData>
            </a:graphic>
          </wp:inline>
        </w:drawing>
      </w:r>
    </w:p>
    <w:p>
      <w:pPr>
        <w:numPr>
          <w:ilvl w:val="0"/>
          <w:numId w:val="5"/>
        </w:numPr>
        <w:spacing w:line="360" w:lineRule="auto"/>
        <w:ind w:left="425" w:leftChars="0" w:hanging="425" w:firstLineChars="0"/>
        <w:rPr>
          <w:rFonts w:hint="default" w:ascii="宋体" w:hAnsi="宋体" w:cs="宋体"/>
          <w:kern w:val="0"/>
          <w:sz w:val="24"/>
          <w:szCs w:val="24"/>
          <w:lang w:val="en-US" w:eastAsia="zh-CN"/>
        </w:rPr>
      </w:pPr>
      <w:r>
        <w:rPr>
          <w:rFonts w:hint="eastAsia" w:ascii="宋体" w:hAnsi="宋体" w:eastAsia="宋体" w:cs="宋体"/>
          <w:kern w:val="0"/>
          <w:sz w:val="24"/>
          <w:szCs w:val="24"/>
          <w:lang w:val="en-US" w:eastAsia="zh-CN"/>
        </w:rPr>
        <w:t>标签JSON格式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标签JSON格式是在主动模式下，通过</w:t>
      </w:r>
      <w:r>
        <w:rPr>
          <w:rFonts w:hint="eastAsia" w:ascii="宋体" w:hAnsi="宋体" w:cs="宋体"/>
          <w:kern w:val="0"/>
          <w:sz w:val="24"/>
          <w:szCs w:val="24"/>
          <w:lang w:val="en-US" w:eastAsia="zh-CN"/>
        </w:rPr>
        <w:t>HTTP/HTTPS</w:t>
      </w:r>
      <w:r>
        <w:rPr>
          <w:rFonts w:hint="eastAsia" w:ascii="宋体" w:hAnsi="宋体" w:eastAsia="宋体" w:cs="宋体"/>
          <w:kern w:val="0"/>
          <w:sz w:val="24"/>
          <w:szCs w:val="24"/>
          <w:lang w:val="en-US" w:eastAsia="zh-CN"/>
        </w:rPr>
        <w:t>或</w:t>
      </w:r>
      <w:r>
        <w:rPr>
          <w:rFonts w:hint="eastAsia" w:ascii="宋体" w:hAnsi="宋体" w:cs="宋体"/>
          <w:kern w:val="0"/>
          <w:sz w:val="24"/>
          <w:szCs w:val="24"/>
          <w:lang w:val="en-US" w:eastAsia="zh-CN"/>
        </w:rPr>
        <w:t>MQTT</w:t>
      </w:r>
      <w:r>
        <w:rPr>
          <w:rFonts w:hint="eastAsia" w:ascii="宋体" w:hAnsi="宋体" w:eastAsia="宋体" w:cs="宋体"/>
          <w:kern w:val="0"/>
          <w:sz w:val="24"/>
          <w:szCs w:val="24"/>
          <w:lang w:val="en-US" w:eastAsia="zh-CN"/>
        </w:rPr>
        <w:t>上传标签信息</w:t>
      </w:r>
      <w:r>
        <w:rPr>
          <w:rFonts w:hint="eastAsia" w:ascii="宋体" w:hAnsi="宋体" w:cs="宋体"/>
          <w:kern w:val="0"/>
          <w:sz w:val="24"/>
          <w:szCs w:val="24"/>
          <w:lang w:val="en-US" w:eastAsia="zh-CN"/>
        </w:rPr>
        <w:t>时</w:t>
      </w:r>
      <w:r>
        <w:rPr>
          <w:rFonts w:hint="eastAsia" w:ascii="宋体" w:hAnsi="宋体" w:eastAsia="宋体" w:cs="宋体"/>
          <w:kern w:val="0"/>
          <w:sz w:val="24"/>
          <w:szCs w:val="24"/>
          <w:lang w:val="en-US" w:eastAsia="zh-CN"/>
        </w:rPr>
        <w:t>，</w:t>
      </w:r>
      <w:r>
        <w:rPr>
          <w:rFonts w:hint="eastAsia" w:ascii="宋体" w:hAnsi="宋体" w:cs="宋体"/>
          <w:kern w:val="0"/>
          <w:sz w:val="24"/>
          <w:szCs w:val="24"/>
          <w:lang w:val="en-US" w:eastAsia="zh-CN"/>
        </w:rPr>
        <w:t>可以指定数据中</w:t>
      </w:r>
      <w:r>
        <w:rPr>
          <w:rFonts w:hint="eastAsia" w:ascii="宋体" w:hAnsi="宋体" w:eastAsia="宋体" w:cs="宋体"/>
          <w:kern w:val="0"/>
          <w:sz w:val="24"/>
          <w:szCs w:val="24"/>
          <w:lang w:val="en-US" w:eastAsia="zh-CN"/>
        </w:rPr>
        <w:t>包含了标签的</w:t>
      </w:r>
      <w:r>
        <w:rPr>
          <w:rFonts w:hint="eastAsia" w:ascii="宋体" w:hAnsi="宋体" w:cs="宋体"/>
          <w:kern w:val="0"/>
          <w:sz w:val="24"/>
          <w:szCs w:val="24"/>
          <w:lang w:val="en-US" w:eastAsia="zh-CN"/>
        </w:rPr>
        <w:t>具体</w:t>
      </w:r>
      <w:r>
        <w:rPr>
          <w:rFonts w:hint="eastAsia" w:ascii="宋体" w:hAnsi="宋体" w:eastAsia="宋体" w:cs="宋体"/>
          <w:kern w:val="0"/>
          <w:sz w:val="24"/>
          <w:szCs w:val="24"/>
          <w:lang w:val="en-US" w:eastAsia="zh-CN"/>
        </w:rPr>
        <w:t>信息</w:t>
      </w:r>
      <w:r>
        <w:rPr>
          <w:rFonts w:hint="eastAsia" w:ascii="宋体" w:hAnsi="宋体" w:cs="宋体"/>
          <w:kern w:val="0"/>
          <w:sz w:val="24"/>
          <w:szCs w:val="24"/>
          <w:lang w:val="en-US" w:eastAsia="zh-CN"/>
        </w:rPr>
        <w:t>项</w:t>
      </w:r>
      <w:r>
        <w:rPr>
          <w:rFonts w:hint="eastAsia" w:ascii="宋体" w:hAnsi="宋体" w:eastAsia="宋体" w:cs="宋体"/>
          <w:kern w:val="0"/>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szCs w:val="24"/>
          <w:lang w:val="en-US" w:eastAsia="zh-CN"/>
        </w:rPr>
      </w:pPr>
      <w:r>
        <w:rPr>
          <w:rFonts w:hint="eastAsia" w:ascii="宋体" w:hAnsi="宋体" w:cs="宋体"/>
          <w:kern w:val="0"/>
          <w:sz w:val="24"/>
          <w:szCs w:val="24"/>
          <w:lang w:val="en-US" w:eastAsia="zh-CN"/>
        </w:rPr>
        <w:t>格式类型，如果是ARM7的设备选择默认新协议即可，只有为了兼容以前基于ARM9的设备开发的程序，保持通讯协议不变，才需要配置为旧格式。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pPr>
      <w:r>
        <w:drawing>
          <wp:inline distT="0" distB="0" distL="114300" distR="114300">
            <wp:extent cx="6181090" cy="1971040"/>
            <wp:effectExtent l="0" t="0" r="10160" b="10160"/>
            <wp:docPr id="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1"/>
                    <pic:cNvPicPr>
                      <a:picLocks noChangeAspect="1"/>
                    </pic:cNvPicPr>
                  </pic:nvPicPr>
                  <pic:blipFill>
                    <a:blip r:embed="rId61"/>
                    <a:stretch>
                      <a:fillRect/>
                    </a:stretch>
                  </pic:blipFill>
                  <pic:spPr>
                    <a:xfrm>
                      <a:off x="0" y="0"/>
                      <a:ext cx="6181090" cy="1971040"/>
                    </a:xfrm>
                    <a:prstGeom prst="rect">
                      <a:avLst/>
                    </a:prstGeom>
                    <a:noFill/>
                    <a:ln>
                      <a:noFill/>
                    </a:ln>
                  </pic:spPr>
                </pic:pic>
              </a:graphicData>
            </a:graphic>
          </wp:inline>
        </w:drawing>
      </w:r>
    </w:p>
    <w:p>
      <w:pPr>
        <w:numPr>
          <w:ilvl w:val="0"/>
          <w:numId w:val="5"/>
        </w:numPr>
        <w:spacing w:line="360" w:lineRule="auto"/>
        <w:ind w:left="425" w:leftChars="0" w:hanging="425" w:firstLineChars="0"/>
        <w:rPr>
          <w:rFonts w:hint="default" w:ascii="宋体" w:hAnsi="宋体" w:cs="宋体"/>
          <w:kern w:val="0"/>
          <w:sz w:val="24"/>
          <w:szCs w:val="24"/>
          <w:lang w:val="en-US" w:eastAsia="zh-CN"/>
        </w:rPr>
      </w:pPr>
      <w:r>
        <w:rPr>
          <w:rFonts w:hint="eastAsia" w:ascii="宋体" w:hAnsi="宋体" w:cs="宋体"/>
          <w:kern w:val="0"/>
          <w:sz w:val="24"/>
          <w:szCs w:val="24"/>
          <w:lang w:val="en-US" w:eastAsia="zh-CN"/>
        </w:rPr>
        <w:t>数据上传高级选项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szCs w:val="24"/>
          <w:lang w:val="en-US" w:eastAsia="zh-CN"/>
        </w:rPr>
      </w:pPr>
      <w:r>
        <w:rPr>
          <w:rFonts w:hint="eastAsia" w:ascii="宋体" w:hAnsi="宋体" w:eastAsia="宋体" w:cs="宋体"/>
          <w:kern w:val="0"/>
          <w:sz w:val="24"/>
          <w:szCs w:val="24"/>
          <w:lang w:val="en-US" w:eastAsia="zh-CN"/>
        </w:rPr>
        <w:t>数据上传高级选项为了减少传输量，提高传输效率，一般默认即可。</w:t>
      </w:r>
      <w:r>
        <w:rPr>
          <w:rFonts w:hint="eastAsia" w:ascii="宋体" w:hAnsi="宋体" w:cs="宋体"/>
          <w:kern w:val="0"/>
          <w:sz w:val="24"/>
          <w:szCs w:val="24"/>
          <w:lang w:val="en-US" w:eastAsia="zh-CN"/>
        </w:rPr>
        <w:t>在特殊场景下需要进行配置也可以支持以下选项：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宋体" w:hAnsi="宋体" w:cs="宋体"/>
          <w:kern w:val="0"/>
          <w:sz w:val="24"/>
          <w:szCs w:val="24"/>
          <w:lang w:val="en-US" w:eastAsia="zh-CN"/>
        </w:rPr>
      </w:pPr>
      <w:r>
        <w:rPr>
          <w:rFonts w:hint="eastAsia" w:ascii="宋体" w:hAnsi="宋体" w:cs="宋体"/>
          <w:kern w:val="0"/>
          <w:sz w:val="24"/>
          <w:szCs w:val="24"/>
          <w:lang w:val="en-US" w:eastAsia="zh-CN"/>
        </w:rPr>
        <w:t>客户端确认：在TCP协议主动上传时，可以选择上传数据是否需要收到客户端反馈确认消息后才上传新数据，否则重复发送未确认的数据，默认为不需要客户端确认回复。</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szCs w:val="24"/>
          <w:lang w:val="en-US" w:eastAsia="zh-CN"/>
        </w:rPr>
      </w:pPr>
      <w:r>
        <w:rPr>
          <w:rFonts w:hint="eastAsia" w:ascii="宋体" w:hAnsi="宋体" w:cs="宋体"/>
          <w:kern w:val="0"/>
          <w:sz w:val="24"/>
          <w:szCs w:val="24"/>
          <w:lang w:val="en-US" w:eastAsia="zh-CN"/>
        </w:rPr>
        <w:t>回复超时时间：在需要回复确认的情况下，包括TCP和HTTP协议主动上传，如果在规定时间内没有收到确认回复，则发送重复的数据。</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szCs w:val="24"/>
          <w:lang w:val="en-US" w:eastAsia="zh-CN"/>
        </w:rPr>
      </w:pPr>
      <w:r>
        <w:rPr>
          <w:rFonts w:hint="eastAsia" w:ascii="宋体" w:hAnsi="宋体" w:cs="宋体"/>
          <w:kern w:val="0"/>
          <w:sz w:val="24"/>
          <w:szCs w:val="24"/>
          <w:lang w:val="en-US" w:eastAsia="zh-CN"/>
        </w:rPr>
        <w:t>二进制报文CRC：上传报文经过CRC校验，默认开启。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szCs w:val="24"/>
          <w:lang w:val="en-US" w:eastAsia="zh-CN"/>
        </w:rPr>
      </w:pPr>
      <w:r>
        <w:rPr>
          <w:rFonts w:hint="eastAsia" w:ascii="宋体" w:hAnsi="宋体" w:cs="宋体"/>
          <w:kern w:val="0"/>
          <w:sz w:val="24"/>
          <w:szCs w:val="24"/>
          <w:lang w:val="en-US" w:eastAsia="zh-CN"/>
        </w:rPr>
        <w:t>旧数据清理时间：是指当出现通信错误后，在第一次通信恢复后，可能存在老的无效数据，需要清理一下，则等待这个时间长度后，把老的数据尽量接受完再扔掉，建议默认即可。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szCs w:val="24"/>
          <w:lang w:val="en-US" w:eastAsia="zh-CN"/>
        </w:rPr>
      </w:pPr>
      <w:r>
        <w:rPr>
          <w:rFonts w:hint="eastAsia" w:ascii="宋体" w:hAnsi="宋体" w:cs="宋体"/>
          <w:kern w:val="0"/>
          <w:sz w:val="24"/>
          <w:szCs w:val="24"/>
          <w:lang w:val="en-US" w:eastAsia="zh-CN"/>
        </w:rPr>
        <w:t>标签进入重复：在启用“标签进入”功能后，默认在周期内只上报一次进入标签数据，如果需要重复上报新进入的标签，选择“启用”即可。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szCs w:val="24"/>
          <w:lang w:val="en-US" w:eastAsia="zh-CN"/>
        </w:rPr>
      </w:pPr>
      <w:r>
        <w:rPr>
          <w:rFonts w:hint="eastAsia" w:ascii="宋体" w:hAnsi="宋体" w:cs="宋体"/>
          <w:kern w:val="0"/>
          <w:sz w:val="24"/>
          <w:szCs w:val="24"/>
          <w:lang w:val="en-US" w:eastAsia="zh-CN"/>
        </w:rPr>
        <w:t>事件订阅：是指在主动上传数据内容中包含的数据项目，默认启用标签数据以及心跳。GPI改变是会在GPI参数发生变化是上报所有GPI的状态。空数据是指在没有读到标签的情况下，在周期结束之后依旧会上传一条没有标签数据的信息，方便监控设备工作状态等。标签进入是在上传周期内，识别到新的标签会里面上报，默认是在周期结束统一上报，因此勾选了标签进入之后会在第一次读到标签上报一次，周期结束再上报一次，如果取消事件中标签数据的选项，则只会在第一次读到上报一次。时间同步功能需要服务器响应同步服务器时间的请求，读写器本身没有时间记录，因此需要从服务器获取时间信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szCs w:val="24"/>
          <w:lang w:val="en-US" w:eastAsia="zh-CN"/>
        </w:rPr>
      </w:pPr>
      <w:r>
        <w:rPr>
          <w:rFonts w:hint="eastAsia" w:ascii="宋体" w:hAnsi="宋体" w:cs="宋体"/>
          <w:kern w:val="0"/>
          <w:sz w:val="24"/>
          <w:szCs w:val="24"/>
          <w:lang w:val="en-US" w:eastAsia="zh-CN"/>
        </w:rPr>
        <w:t>读写器逻辑名字：读写器默认逻辑名字为设备的MAC地址，可以进行修改，在主动上传期间通过读写器名字可以区分设备。</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szCs w:val="24"/>
          <w:lang w:val="en-US" w:eastAsia="zh-CN"/>
        </w:rPr>
      </w:pPr>
      <w:r>
        <w:rPr>
          <w:rFonts w:hint="eastAsia" w:ascii="宋体" w:hAnsi="宋体" w:cs="宋体"/>
          <w:kern w:val="0"/>
          <w:sz w:val="24"/>
          <w:szCs w:val="24"/>
          <w:lang w:val="en-US" w:eastAsia="zh-CN"/>
        </w:rPr>
        <w:t>心跳周期：默认10秒，可自定义。</w:t>
      </w:r>
      <w:r>
        <w:rPr>
          <w:rFonts w:hint="eastAsia" w:ascii="宋体" w:hAnsi="宋体" w:cs="宋体"/>
          <w:kern w:val="0"/>
          <w:sz w:val="24"/>
          <w:szCs w:val="24"/>
          <w:lang w:val="en-US" w:eastAsia="zh-CN"/>
        </w:rPr>
        <w:br w:type="textWrapping"/>
      </w:r>
      <w:r>
        <w:rPr>
          <w:rFonts w:hint="eastAsia" w:ascii="宋体" w:hAnsi="宋体" w:cs="宋体"/>
          <w:kern w:val="0"/>
          <w:sz w:val="24"/>
          <w:szCs w:val="24"/>
          <w:lang w:val="en-US" w:eastAsia="zh-CN"/>
        </w:rPr>
        <w:tab/>
      </w:r>
      <w:r>
        <w:rPr>
          <w:rFonts w:hint="eastAsia" w:ascii="宋体" w:hAnsi="宋体" w:cs="宋体"/>
          <w:kern w:val="0"/>
          <w:sz w:val="24"/>
          <w:szCs w:val="24"/>
          <w:lang w:val="en-US" w:eastAsia="zh-CN"/>
        </w:rPr>
        <w:t>发送缓冲区长度：</w:t>
      </w:r>
      <w:r>
        <w:rPr>
          <w:rFonts w:hint="eastAsia" w:ascii="宋体" w:hAnsi="宋体" w:eastAsia="宋体" w:cs="宋体"/>
          <w:kern w:val="0"/>
          <w:sz w:val="24"/>
          <w:szCs w:val="24"/>
          <w:lang w:val="en-US" w:eastAsia="zh-CN"/>
        </w:rPr>
        <w:t>发送缓冲区需要容下应用进程的所有数据</w:t>
      </w:r>
      <w:r>
        <w:rPr>
          <w:rFonts w:hint="eastAsia" w:ascii="宋体" w:hAnsi="宋体" w:cs="宋体"/>
          <w:kern w:val="0"/>
          <w:sz w:val="24"/>
          <w:szCs w:val="24"/>
          <w:lang w:val="en-US" w:eastAsia="zh-CN"/>
        </w:rPr>
        <w:t>即一条报文的长度</w:t>
      </w:r>
      <w:r>
        <w:rPr>
          <w:rFonts w:hint="eastAsia" w:ascii="宋体" w:hAnsi="宋体" w:eastAsia="宋体" w:cs="宋体"/>
          <w:kern w:val="0"/>
          <w:sz w:val="24"/>
          <w:szCs w:val="24"/>
          <w:lang w:val="en-US" w:eastAsia="zh-CN"/>
        </w:rPr>
        <w:t>，有效范围为1500-8192个字节，默认值为1580个字节</w:t>
      </w:r>
      <w:r>
        <w:rPr>
          <w:rFonts w:hint="eastAsia" w:ascii="宋体" w:hAnsi="宋体" w:cs="宋体"/>
          <w:kern w:val="0"/>
          <w:sz w:val="24"/>
          <w:szCs w:val="24"/>
          <w:lang w:val="en-US" w:eastAsia="zh-CN"/>
        </w:rPr>
        <w:t>，建议不要进行改动</w:t>
      </w:r>
      <w:r>
        <w:rPr>
          <w:rFonts w:hint="eastAsia" w:ascii="宋体" w:hAnsi="宋体" w:eastAsia="宋体" w:cs="宋体"/>
          <w:kern w:val="0"/>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szCs w:val="24"/>
          <w:lang w:val="en-US" w:eastAsia="zh-CN"/>
        </w:rPr>
      </w:pPr>
      <w:r>
        <w:rPr>
          <w:rFonts w:hint="eastAsia" w:ascii="宋体" w:hAnsi="宋体" w:cs="宋体"/>
          <w:kern w:val="0"/>
          <w:sz w:val="24"/>
          <w:szCs w:val="24"/>
          <w:lang w:val="en-US" w:eastAsia="zh-CN"/>
        </w:rPr>
        <w:t>网络超时重启时间：设备与服务器连接断开后，超过规定时间未重新建立连接，设备会自动重启，默认参数“0”表示60分钟。</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szCs w:val="24"/>
          <w:lang w:val="en-US" w:eastAsia="zh-CN"/>
        </w:rPr>
      </w:pPr>
      <w:r>
        <w:rPr>
          <w:rFonts w:hint="eastAsia" w:ascii="宋体" w:hAnsi="宋体" w:cs="宋体"/>
          <w:kern w:val="0"/>
          <w:sz w:val="24"/>
          <w:szCs w:val="24"/>
          <w:lang w:val="en-US" w:eastAsia="zh-CN"/>
        </w:rPr>
        <w:t>盘点异常重启时间：在主动上传期间因为异常导致设备内部故障报错，无法正常盘点，在规定时间内未恢复正常的情况下设备自动重启，默认“0”表示60分钟。</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szCs w:val="24"/>
          <w:lang w:val="en-US" w:eastAsia="zh-CN"/>
        </w:rPr>
      </w:pPr>
      <w:r>
        <w:rPr>
          <w:rFonts w:hint="eastAsia" w:ascii="宋体" w:hAnsi="宋体" w:cs="宋体"/>
          <w:kern w:val="0"/>
          <w:sz w:val="24"/>
          <w:szCs w:val="24"/>
          <w:lang w:val="en-US" w:eastAsia="zh-CN"/>
        </w:rPr>
        <w:t>起始状态盘点：可配置设备主动上传模式上电默认状态，当前默认为上电立即盘点。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szCs w:val="24"/>
          <w:lang w:val="en-US" w:eastAsia="zh-CN"/>
        </w:rPr>
      </w:pPr>
      <w:r>
        <w:rPr>
          <w:rFonts w:hint="eastAsia" w:ascii="宋体" w:hAnsi="宋体" w:cs="宋体"/>
          <w:kern w:val="0"/>
          <w:sz w:val="24"/>
          <w:szCs w:val="24"/>
          <w:lang w:val="en-US" w:eastAsia="zh-CN"/>
        </w:rPr>
        <w:t>远程指令回复：主动上传期间可以通过通讯链接下发远程控制指令，当前默认设备响应指令之后不需要回复。</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rPr>
      </w:pPr>
      <w:r>
        <w:rPr>
          <w:rFonts w:hint="eastAsia" w:ascii="宋体" w:hAnsi="宋体" w:cs="宋体"/>
          <w:kern w:val="0"/>
          <w:sz w:val="24"/>
          <w:szCs w:val="24"/>
          <w:lang w:val="en-US" w:eastAsia="zh-CN"/>
        </w:rPr>
        <w:t>定制参数：</w:t>
      </w:r>
      <w:r>
        <w:rPr>
          <w:rFonts w:hint="eastAsia" w:ascii="宋体" w:hAnsi="宋体" w:eastAsia="宋体" w:cs="宋体"/>
          <w:kern w:val="0"/>
          <w:sz w:val="24"/>
          <w:szCs w:val="24"/>
          <w:lang w:val="en-US" w:eastAsia="zh-CN"/>
        </w:rPr>
        <w:t>客户有需求可定制ASC2字符串。如读标签输出蜂鸣</w:t>
      </w:r>
      <w:r>
        <w:rPr>
          <w:rFonts w:hint="eastAsia" w:ascii="宋体" w:hAnsi="宋体" w:cs="宋体"/>
          <w:kern w:val="0"/>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#OnReadGpoAct__1_1_2000_2_0_2000_3_1_2000_4_0_2000#</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上面的字符串表示当读到标签的时候，gpo1设置为1持续2000ms，gpo2设置为0持续2000ms，gpo3设置为1持续2000ms，gpo4设置为0持续2000ms。</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如果只驱动一个gpo，比如gpo2</w:t>
      </w:r>
      <w:r>
        <w:rPr>
          <w:rFonts w:hint="eastAsia" w:ascii="宋体" w:hAnsi="宋体" w:cs="宋体"/>
          <w:kern w:val="0"/>
          <w:sz w:val="24"/>
          <w:szCs w:val="24"/>
          <w:lang w:val="en-US" w:eastAsia="zh-CN"/>
        </w:rPr>
        <w:t>：则参数为</w:t>
      </w:r>
      <w:r>
        <w:rPr>
          <w:rFonts w:hint="eastAsia" w:ascii="宋体" w:hAnsi="宋体" w:eastAsia="宋体" w:cs="宋体"/>
          <w:kern w:val="0"/>
          <w:sz w:val="24"/>
          <w:szCs w:val="24"/>
          <w:lang w:val="en-US" w:eastAsia="zh-CN"/>
        </w:rPr>
        <w:t>#OnReadGpoAct__2_1_2000#</w:t>
      </w:r>
      <w:r>
        <w:rPr>
          <w:rFonts w:hint="eastAsia" w:ascii="宋体" w:hAnsi="宋体" w:cs="宋体"/>
          <w:kern w:val="0"/>
          <w:sz w:val="24"/>
          <w:szCs w:val="24"/>
          <w:lang w:val="en-US" w:eastAsia="zh-CN"/>
        </w:rPr>
        <w:t>，“</w:t>
      </w:r>
      <w:r>
        <w:rPr>
          <w:rFonts w:hint="eastAsia" w:ascii="宋体" w:hAnsi="宋体" w:eastAsia="宋体" w:cs="宋体"/>
          <w:kern w:val="0"/>
          <w:sz w:val="24"/>
          <w:szCs w:val="24"/>
          <w:lang w:val="en-US" w:eastAsia="zh-CN"/>
        </w:rPr>
        <w:t>2_1_2000</w:t>
      </w:r>
      <w:r>
        <w:rPr>
          <w:rFonts w:hint="eastAsia" w:ascii="宋体" w:hAnsi="宋体" w:cs="宋体"/>
          <w:kern w:val="0"/>
          <w:sz w:val="24"/>
          <w:szCs w:val="24"/>
          <w:lang w:val="en-US" w:eastAsia="zh-CN"/>
        </w:rPr>
        <w:t>”</w:t>
      </w:r>
      <w:r>
        <w:rPr>
          <w:rFonts w:hint="eastAsia" w:ascii="宋体" w:hAnsi="宋体" w:eastAsia="宋体" w:cs="宋体"/>
          <w:kern w:val="0"/>
          <w:sz w:val="24"/>
          <w:szCs w:val="24"/>
          <w:lang w:val="en-US" w:eastAsia="zh-CN"/>
        </w:rPr>
        <w:t>这三个值，分别代表gpo编号，要设置的状态，和持续时间。</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宋体" w:hAnsi="宋体" w:cs="宋体"/>
          <w:kern w:val="0"/>
          <w:sz w:val="24"/>
          <w:szCs w:val="24"/>
          <w:lang w:val="en-US" w:eastAsia="zh-CN"/>
        </w:rPr>
      </w:pPr>
    </w:p>
    <w:sectPr>
      <w:footerReference r:id="rId3" w:type="default"/>
      <w:pgSz w:w="11906" w:h="16838"/>
      <w:pgMar w:top="1440" w:right="1080" w:bottom="1440" w:left="108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snapToGrid w:val="0"/>
                            <w:rPr>
                              <w:sz w:val="18"/>
                            </w:rPr>
                          </w:pPr>
                          <w:r>
                            <w:rPr>
                              <w:sz w:val="18"/>
                            </w:rPr>
                            <w:fldChar w:fldCharType="begin"/>
                          </w:r>
                          <w:r>
                            <w:rPr>
                              <w:sz w:val="18"/>
                            </w:rPr>
                            <w:instrText xml:space="preserve"> PAGE  \* MERGEFORMAT </w:instrText>
                          </w:r>
                          <w:r>
                            <w:rPr>
                              <w:sz w:val="18"/>
                            </w:rPr>
                            <w:fldChar w:fldCharType="separate"/>
                          </w:r>
                          <w:r>
                            <w:rPr>
                              <w:sz w:val="18"/>
                            </w:rPr>
                            <w:t>33</w:t>
                          </w:r>
                          <w:r>
                            <w:rPr>
                              <w:sz w:val="18"/>
                            </w:rPr>
                            <w:fldChar w:fldCharType="end"/>
                          </w:r>
                        </w:p>
                      </w:txbxContent>
                    </wps:txbx>
                    <wps:bodyPr wrap="none" lIns="0" tIns="0" rIns="0" bIns="0" upright="1">
                      <a:spAutoFit/>
                    </wps:bodyPr>
                  </wps:wsp>
                </a:graphicData>
              </a:graphic>
            </wp:anchor>
          </w:drawing>
        </mc:Choice>
        <mc:Fallback>
          <w:pict>
            <v:shape id="文本框45"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fH4ZosoBAACaAwAADgAAAAAAAAABACAAAAAeAQAAZHJzL2Uyb0Rv&#10;Yy54bWxQSwUGAAAAAAYABgBZAQAAWgUAAAAA&#10;">
              <v:fill on="f" focussize="0,0"/>
              <v:stroke on="f"/>
              <v:imagedata o:title=""/>
              <o:lock v:ext="edit" aspectratio="f"/>
              <v:textbox inset="0mm,0mm,0mm,0mm" style="mso-fit-shape-to-text:t;">
                <w:txbxContent>
                  <w:p>
                    <w:pPr>
                      <w:snapToGrid w:val="0"/>
                      <w:rPr>
                        <w:sz w:val="18"/>
                      </w:rPr>
                    </w:pPr>
                    <w:r>
                      <w:rPr>
                        <w:sz w:val="18"/>
                      </w:rPr>
                      <w:fldChar w:fldCharType="begin"/>
                    </w:r>
                    <w:r>
                      <w:rPr>
                        <w:sz w:val="18"/>
                      </w:rPr>
                      <w:instrText xml:space="preserve"> PAGE  \* MERGEFORMAT </w:instrText>
                    </w:r>
                    <w:r>
                      <w:rPr>
                        <w:sz w:val="18"/>
                      </w:rPr>
                      <w:fldChar w:fldCharType="separate"/>
                    </w:r>
                    <w:r>
                      <w:rPr>
                        <w:sz w:val="18"/>
                      </w:rPr>
                      <w:t>33</w:t>
                    </w:r>
                    <w:r>
                      <w:rPr>
                        <w:sz w:val="1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0CC384C"/>
    <w:multiLevelType w:val="singleLevel"/>
    <w:tmpl w:val="A0CC384C"/>
    <w:lvl w:ilvl="0" w:tentative="0">
      <w:start w:val="2"/>
      <w:numFmt w:val="decimal"/>
      <w:suff w:val="space"/>
      <w:lvlText w:val="%1."/>
      <w:lvlJc w:val="left"/>
    </w:lvl>
  </w:abstractNum>
  <w:abstractNum w:abstractNumId="1">
    <w:nsid w:val="AD557447"/>
    <w:multiLevelType w:val="singleLevel"/>
    <w:tmpl w:val="AD557447"/>
    <w:lvl w:ilvl="0" w:tentative="0">
      <w:start w:val="1"/>
      <w:numFmt w:val="decimal"/>
      <w:lvlText w:val="%1)"/>
      <w:lvlJc w:val="left"/>
      <w:pPr>
        <w:ind w:left="425" w:hanging="425"/>
      </w:pPr>
      <w:rPr>
        <w:rFonts w:hint="default"/>
      </w:rPr>
    </w:lvl>
  </w:abstractNum>
  <w:abstractNum w:abstractNumId="2">
    <w:nsid w:val="C35AC8C4"/>
    <w:multiLevelType w:val="singleLevel"/>
    <w:tmpl w:val="C35AC8C4"/>
    <w:lvl w:ilvl="0" w:tentative="0">
      <w:start w:val="1"/>
      <w:numFmt w:val="decimal"/>
      <w:lvlText w:val="%1)"/>
      <w:lvlJc w:val="left"/>
      <w:pPr>
        <w:ind w:left="425" w:hanging="425"/>
      </w:pPr>
      <w:rPr>
        <w:rFonts w:hint="default"/>
      </w:rPr>
    </w:lvl>
  </w:abstractNum>
  <w:abstractNum w:abstractNumId="3">
    <w:nsid w:val="0C67CA37"/>
    <w:multiLevelType w:val="singleLevel"/>
    <w:tmpl w:val="0C67CA37"/>
    <w:lvl w:ilvl="0" w:tentative="0">
      <w:start w:val="1"/>
      <w:numFmt w:val="decimal"/>
      <w:lvlText w:val="%1)"/>
      <w:lvlJc w:val="left"/>
      <w:pPr>
        <w:ind w:left="425" w:hanging="425"/>
      </w:pPr>
      <w:rPr>
        <w:rFonts w:hint="default"/>
      </w:rPr>
    </w:lvl>
  </w:abstractNum>
  <w:abstractNum w:abstractNumId="4">
    <w:nsid w:val="6052CE42"/>
    <w:multiLevelType w:val="singleLevel"/>
    <w:tmpl w:val="6052CE42"/>
    <w:lvl w:ilvl="0" w:tentative="0">
      <w:start w:val="7"/>
      <w:numFmt w:val="decimal"/>
      <w:lvlText w:val="%1."/>
      <w:lvlJc w:val="left"/>
      <w:pPr>
        <w:tabs>
          <w:tab w:val="left" w:pos="312"/>
        </w:tabs>
      </w:pPr>
    </w:lvl>
  </w:abstractNum>
  <w:num w:numId="1">
    <w:abstractNumId w:val="0"/>
  </w:num>
  <w:num w:numId="2">
    <w:abstractNumId w:val="4"/>
  </w:num>
  <w:num w:numId="3">
    <w:abstractNumId w:val="3"/>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NotTrackMoves/>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M5Y2I0YzExZmMxMTYzOWNmMGE1YzU1YmUxODEzMWEifQ=="/>
    <w:docVar w:name="KSO_WPS_MARK_KEY" w:val="3a4eebb7-3cbd-4456-97f1-3111b2a6a212"/>
  </w:docVars>
  <w:rsids>
    <w:rsidRoot w:val="00172A27"/>
    <w:rsid w:val="000267DA"/>
    <w:rsid w:val="00086EE0"/>
    <w:rsid w:val="000A1FF5"/>
    <w:rsid w:val="000C62D6"/>
    <w:rsid w:val="000E58C5"/>
    <w:rsid w:val="000F58C3"/>
    <w:rsid w:val="0015002C"/>
    <w:rsid w:val="001644CC"/>
    <w:rsid w:val="001B3E19"/>
    <w:rsid w:val="00222D23"/>
    <w:rsid w:val="00291349"/>
    <w:rsid w:val="00310200"/>
    <w:rsid w:val="00316636"/>
    <w:rsid w:val="00347CE1"/>
    <w:rsid w:val="003B3F4F"/>
    <w:rsid w:val="003C49C7"/>
    <w:rsid w:val="003C7983"/>
    <w:rsid w:val="004742FA"/>
    <w:rsid w:val="004B20F2"/>
    <w:rsid w:val="005838B7"/>
    <w:rsid w:val="00680DAF"/>
    <w:rsid w:val="006D4CB5"/>
    <w:rsid w:val="00765F18"/>
    <w:rsid w:val="007D73DB"/>
    <w:rsid w:val="007F05F1"/>
    <w:rsid w:val="00837B81"/>
    <w:rsid w:val="008D4FAA"/>
    <w:rsid w:val="008E5513"/>
    <w:rsid w:val="00971F62"/>
    <w:rsid w:val="009D2981"/>
    <w:rsid w:val="009D2D59"/>
    <w:rsid w:val="009D45A7"/>
    <w:rsid w:val="00A963E3"/>
    <w:rsid w:val="00AA100B"/>
    <w:rsid w:val="00AE1BAD"/>
    <w:rsid w:val="00BC31C6"/>
    <w:rsid w:val="00C22D33"/>
    <w:rsid w:val="00D032AE"/>
    <w:rsid w:val="00D34B21"/>
    <w:rsid w:val="00D62B6D"/>
    <w:rsid w:val="00DE5A7D"/>
    <w:rsid w:val="00E57174"/>
    <w:rsid w:val="00E836A1"/>
    <w:rsid w:val="00E83ADF"/>
    <w:rsid w:val="00F11851"/>
    <w:rsid w:val="00F32FE6"/>
    <w:rsid w:val="00F36FC1"/>
    <w:rsid w:val="00F718FF"/>
    <w:rsid w:val="00FC73CA"/>
    <w:rsid w:val="05D15877"/>
    <w:rsid w:val="06774A93"/>
    <w:rsid w:val="09F149F1"/>
    <w:rsid w:val="0A0C42B6"/>
    <w:rsid w:val="0A4771A4"/>
    <w:rsid w:val="0E893D59"/>
    <w:rsid w:val="12B335A6"/>
    <w:rsid w:val="1F6171FB"/>
    <w:rsid w:val="29A61E6D"/>
    <w:rsid w:val="2B3E64CC"/>
    <w:rsid w:val="2D0E2E54"/>
    <w:rsid w:val="2D2B3F90"/>
    <w:rsid w:val="302C6B43"/>
    <w:rsid w:val="3214465E"/>
    <w:rsid w:val="330D738F"/>
    <w:rsid w:val="337013E8"/>
    <w:rsid w:val="378552B7"/>
    <w:rsid w:val="385348CD"/>
    <w:rsid w:val="3CE97562"/>
    <w:rsid w:val="3FE324F2"/>
    <w:rsid w:val="44587BC9"/>
    <w:rsid w:val="454A0A90"/>
    <w:rsid w:val="48E315E7"/>
    <w:rsid w:val="4A0C0A5D"/>
    <w:rsid w:val="56F02C50"/>
    <w:rsid w:val="583F3749"/>
    <w:rsid w:val="59DA5B42"/>
    <w:rsid w:val="5D206B9D"/>
    <w:rsid w:val="63656A5D"/>
    <w:rsid w:val="64691F93"/>
    <w:rsid w:val="6ED556EC"/>
    <w:rsid w:val="71277646"/>
    <w:rsid w:val="73301C21"/>
    <w:rsid w:val="75206B9C"/>
    <w:rsid w:val="760A4679"/>
    <w:rsid w:val="7726757B"/>
    <w:rsid w:val="7E92404D"/>
    <w:rsid w:val="7EF16FA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ocked="1"/>
    <w:lsdException w:qFormat="1" w:unhideWhenUsed="0" w:uiPriority="99" w:semiHidden="0" w:name="heading 2"/>
    <w:lsdException w:qFormat="1" w:uiPriority="9" w:name="heading 3" w:locked="1"/>
    <w:lsdException w:qFormat="1" w:uiPriority="9" w:name="heading 4" w:locked="1"/>
    <w:lsdException w:qFormat="1" w:uiPriority="9" w:name="heading 5" w:locked="1"/>
    <w:lsdException w:qFormat="1" w:uiPriority="9" w:name="heading 6" w:locked="1"/>
    <w:lsdException w:qFormat="1" w:uiPriority="9" w:name="heading 7" w:locked="1"/>
    <w:lsdException w:qFormat="1" w:uiPriority="9" w:name="heading 8" w:locked="1"/>
    <w:lsdException w:qFormat="1" w:uiPriority="9" w:name="heading 9" w:locked="1"/>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99" w:name="toc 4"/>
    <w:lsdException w:qFormat="1" w:unhideWhenUsed="0" w:uiPriority="99" w:name="toc 5"/>
    <w:lsdException w:qFormat="1" w:unhideWhenUsed="0" w:uiPriority="99" w:name="toc 6"/>
    <w:lsdException w:unhideWhenUsed="0" w:uiPriority="99" w:name="toc 7"/>
    <w:lsdException w:qFormat="1" w:unhideWhenUsed="0" w:uiPriority="99" w:name="toc 8"/>
    <w:lsdException w:qFormat="1" w:unhideWhenUsed="0" w:uiPriority="99" w:name="toc 9"/>
    <w:lsdException w:uiPriority="0" w:name="Normal Indent"/>
    <w:lsdException w:uiPriority="0" w:name="footnote text"/>
    <w:lsdException w:qFormat="1" w:uiPriority="0" w:name="annotation text"/>
    <w:lsdException w:qFormat="1" w:unhideWhenUsed="0" w:uiPriority="99" w:semiHidden="0" w:name="header"/>
    <w:lsdException w:qFormat="1" w:unhideWhenUsed="0" w:uiPriority="99" w:semiHidden="0" w:name="footer"/>
    <w:lsdException w:uiPriority="0" w:name="index heading"/>
    <w:lsdException w:qFormat="1" w:uiPriority="35" w:name="caption" w:locked="1"/>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nhideWhenUsed="0" w:uiPriority="0" w:semiHidden="0" w:name="macro"/>
    <w:lsdException w:uiPriority="0" w:name="toa heading"/>
    <w:lsdException w:uiPriority="0" w:name="List"/>
    <w:lsdException w:unhideWhenUsed="0" w:uiPriority="0" w:semiHidden="0" w:name="List Bullet"/>
    <w:lsdException w:unhideWhenUsed="0" w:uiPriority="0" w:semiHidden="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ocked="1"/>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11" w:semiHidden="0" w:name="Subtitle" w:locked="1"/>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uiPriority="0" w:name="FollowedHyperlink"/>
    <w:lsdException w:qFormat="1" w:unhideWhenUsed="0" w:uiPriority="22" w:semiHidden="0" w:name="Strong" w:locked="1"/>
    <w:lsdException w:qFormat="1" w:unhideWhenUsed="0" w:uiPriority="20" w:semiHidden="0" w:name="Emphasis" w:locked="1"/>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nhideWhenUsed="0" w:uiPriority="99" w:semiHidden="0" w:name="Table Web 3" w:locked="1"/>
    <w:lsdException w:qFormat="1" w:unhideWhenUsed="0" w:uiPriority="99" w:name="Balloon Text"/>
    <w:lsdException w:qFormat="1" w:unhideWhenUsed="0" w:uiPriority="0" w:semiHidden="0" w:name="Table Grid" w:locked="1"/>
    <w:lsdException w:unhideWhenUsed="0" w:uiPriority="99" w:semiHidden="0"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2"/>
    <w:basedOn w:val="1"/>
    <w:next w:val="1"/>
    <w:link w:val="20"/>
    <w:qFormat/>
    <w:uiPriority w:val="99"/>
    <w:pPr>
      <w:keepNext/>
      <w:keepLines/>
      <w:spacing w:before="260" w:after="260" w:line="416" w:lineRule="auto"/>
      <w:outlineLvl w:val="1"/>
    </w:pPr>
    <w:rPr>
      <w:rFonts w:ascii="Cambria" w:hAnsi="Cambria"/>
      <w:b/>
      <w:bCs/>
      <w:kern w:val="0"/>
      <w:sz w:val="32"/>
      <w:szCs w:val="32"/>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3">
    <w:name w:val="toc 7"/>
    <w:basedOn w:val="1"/>
    <w:next w:val="1"/>
    <w:semiHidden/>
    <w:uiPriority w:val="99"/>
    <w:pPr>
      <w:ind w:left="2520" w:leftChars="1200"/>
    </w:pPr>
  </w:style>
  <w:style w:type="paragraph" w:styleId="4">
    <w:name w:val="annotation text"/>
    <w:basedOn w:val="1"/>
    <w:semiHidden/>
    <w:unhideWhenUsed/>
    <w:qFormat/>
    <w:uiPriority w:val="0"/>
    <w:pPr>
      <w:jc w:val="left"/>
    </w:pPr>
  </w:style>
  <w:style w:type="paragraph" w:styleId="5">
    <w:name w:val="toc 5"/>
    <w:basedOn w:val="1"/>
    <w:next w:val="1"/>
    <w:semiHidden/>
    <w:qFormat/>
    <w:uiPriority w:val="99"/>
    <w:pPr>
      <w:ind w:left="1680" w:leftChars="800"/>
    </w:pPr>
  </w:style>
  <w:style w:type="paragraph" w:styleId="6">
    <w:name w:val="toc 3"/>
    <w:basedOn w:val="1"/>
    <w:next w:val="1"/>
    <w:qFormat/>
    <w:uiPriority w:val="39"/>
    <w:pPr>
      <w:ind w:left="840" w:leftChars="400"/>
    </w:pPr>
  </w:style>
  <w:style w:type="paragraph" w:styleId="7">
    <w:name w:val="toc 8"/>
    <w:basedOn w:val="1"/>
    <w:next w:val="1"/>
    <w:semiHidden/>
    <w:qFormat/>
    <w:uiPriority w:val="99"/>
    <w:pPr>
      <w:ind w:left="2940" w:leftChars="1400"/>
    </w:pPr>
  </w:style>
  <w:style w:type="paragraph" w:styleId="8">
    <w:name w:val="Balloon Text"/>
    <w:basedOn w:val="1"/>
    <w:link w:val="21"/>
    <w:semiHidden/>
    <w:qFormat/>
    <w:uiPriority w:val="99"/>
    <w:rPr>
      <w:kern w:val="0"/>
      <w:sz w:val="18"/>
      <w:szCs w:val="18"/>
    </w:rPr>
  </w:style>
  <w:style w:type="paragraph" w:styleId="9">
    <w:name w:val="footer"/>
    <w:basedOn w:val="1"/>
    <w:link w:val="22"/>
    <w:qFormat/>
    <w:uiPriority w:val="99"/>
    <w:pPr>
      <w:tabs>
        <w:tab w:val="center" w:pos="4153"/>
        <w:tab w:val="right" w:pos="8306"/>
      </w:tabs>
      <w:snapToGrid w:val="0"/>
      <w:jc w:val="left"/>
    </w:pPr>
    <w:rPr>
      <w:kern w:val="0"/>
      <w:sz w:val="18"/>
      <w:szCs w:val="18"/>
    </w:rPr>
  </w:style>
  <w:style w:type="paragraph" w:styleId="10">
    <w:name w:val="header"/>
    <w:basedOn w:val="1"/>
    <w:link w:val="23"/>
    <w:qFormat/>
    <w:uiPriority w:val="99"/>
    <w:pPr>
      <w:pBdr>
        <w:bottom w:val="single" w:color="auto" w:sz="6" w:space="1"/>
      </w:pBdr>
      <w:tabs>
        <w:tab w:val="center" w:pos="4153"/>
        <w:tab w:val="right" w:pos="8306"/>
      </w:tabs>
      <w:snapToGrid w:val="0"/>
      <w:jc w:val="center"/>
    </w:pPr>
    <w:rPr>
      <w:kern w:val="0"/>
      <w:sz w:val="18"/>
      <w:szCs w:val="18"/>
    </w:rPr>
  </w:style>
  <w:style w:type="paragraph" w:styleId="11">
    <w:name w:val="toc 1"/>
    <w:basedOn w:val="1"/>
    <w:next w:val="1"/>
    <w:qFormat/>
    <w:uiPriority w:val="39"/>
  </w:style>
  <w:style w:type="paragraph" w:styleId="12">
    <w:name w:val="toc 4"/>
    <w:basedOn w:val="1"/>
    <w:next w:val="1"/>
    <w:semiHidden/>
    <w:qFormat/>
    <w:uiPriority w:val="99"/>
    <w:pPr>
      <w:ind w:left="1260" w:leftChars="600"/>
    </w:pPr>
  </w:style>
  <w:style w:type="paragraph" w:styleId="13">
    <w:name w:val="toc 6"/>
    <w:basedOn w:val="1"/>
    <w:next w:val="1"/>
    <w:semiHidden/>
    <w:qFormat/>
    <w:uiPriority w:val="99"/>
    <w:pPr>
      <w:ind w:left="2100" w:leftChars="1000"/>
    </w:pPr>
  </w:style>
  <w:style w:type="paragraph" w:styleId="14">
    <w:name w:val="toc 2"/>
    <w:basedOn w:val="1"/>
    <w:next w:val="1"/>
    <w:qFormat/>
    <w:uiPriority w:val="39"/>
    <w:pPr>
      <w:ind w:left="420" w:leftChars="200"/>
    </w:pPr>
  </w:style>
  <w:style w:type="paragraph" w:styleId="15">
    <w:name w:val="toc 9"/>
    <w:basedOn w:val="1"/>
    <w:next w:val="1"/>
    <w:semiHidden/>
    <w:qFormat/>
    <w:uiPriority w:val="99"/>
    <w:pPr>
      <w:ind w:left="3360" w:leftChars="1600"/>
    </w:pPr>
  </w:style>
  <w:style w:type="table" w:styleId="17">
    <w:name w:val="Table Grid"/>
    <w:basedOn w:val="16"/>
    <w:qFormat/>
    <w:locked/>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9">
    <w:name w:val="Hyperlink"/>
    <w:qFormat/>
    <w:uiPriority w:val="99"/>
    <w:rPr>
      <w:rFonts w:cs="Times New Roman"/>
      <w:color w:val="0000FF"/>
      <w:u w:val="single"/>
    </w:rPr>
  </w:style>
  <w:style w:type="character" w:customStyle="1" w:styleId="20">
    <w:name w:val="标题 2 字符"/>
    <w:link w:val="2"/>
    <w:qFormat/>
    <w:locked/>
    <w:uiPriority w:val="99"/>
    <w:rPr>
      <w:rFonts w:ascii="Cambria" w:hAnsi="Cambria" w:eastAsia="宋体"/>
      <w:b/>
      <w:sz w:val="32"/>
    </w:rPr>
  </w:style>
  <w:style w:type="character" w:customStyle="1" w:styleId="21">
    <w:name w:val="批注框文本 字符"/>
    <w:link w:val="8"/>
    <w:semiHidden/>
    <w:qFormat/>
    <w:locked/>
    <w:uiPriority w:val="99"/>
    <w:rPr>
      <w:rFonts w:ascii="Times New Roman" w:hAnsi="Times New Roman" w:eastAsia="宋体"/>
      <w:sz w:val="18"/>
    </w:rPr>
  </w:style>
  <w:style w:type="character" w:customStyle="1" w:styleId="22">
    <w:name w:val="页脚 字符"/>
    <w:link w:val="9"/>
    <w:qFormat/>
    <w:locked/>
    <w:uiPriority w:val="99"/>
    <w:rPr>
      <w:sz w:val="18"/>
    </w:rPr>
  </w:style>
  <w:style w:type="character" w:customStyle="1" w:styleId="23">
    <w:name w:val="页眉 字符"/>
    <w:link w:val="10"/>
    <w:qFormat/>
    <w:locked/>
    <w:uiPriority w:val="99"/>
    <w:rPr>
      <w:sz w:val="18"/>
    </w:rPr>
  </w:style>
  <w:style w:type="paragraph" w:customStyle="1" w:styleId="24">
    <w:name w:val="列出段落1"/>
    <w:basedOn w:val="1"/>
    <w:qFormat/>
    <w:uiPriority w:val="99"/>
    <w:pPr>
      <w:ind w:firstLine="420" w:firstLineChars="200"/>
    </w:pPr>
    <w:rPr>
      <w:rFonts w:ascii="Calibri" w:hAnsi="Calibri" w:cs="黑体"/>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5" Type="http://schemas.openxmlformats.org/officeDocument/2006/relationships/fontTable" Target="fontTable.xml"/><Relationship Id="rId64" Type="http://schemas.openxmlformats.org/officeDocument/2006/relationships/customXml" Target="../customXml/item2.xml"/><Relationship Id="rId63" Type="http://schemas.openxmlformats.org/officeDocument/2006/relationships/numbering" Target="numbering.xml"/><Relationship Id="rId62" Type="http://schemas.openxmlformats.org/officeDocument/2006/relationships/customXml" Target="../customXml/item1.xml"/><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300D794-8DBB-4978-B982-9FA37F476F36}">
  <ds:schemaRefs/>
</ds:datastoreItem>
</file>

<file path=docProps/app.xml><?xml version="1.0" encoding="utf-8"?>
<Properties xmlns="http://schemas.openxmlformats.org/officeDocument/2006/extended-properties" xmlns:vt="http://schemas.openxmlformats.org/officeDocument/2006/docPropsVTypes">
  <Template>Normal</Template>
  <Pages>47</Pages>
  <Words>13192</Words>
  <Characters>15922</Characters>
  <Lines>105</Lines>
  <Paragraphs>29</Paragraphs>
  <TotalTime>145</TotalTime>
  <ScaleCrop>false</ScaleCrop>
  <LinksUpToDate>false</LinksUpToDate>
  <CharactersWithSpaces>16026</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2014-03-25T06:27:00Z</dcterms:created>
  <dc:creator>seamas</dc:creator>
  <cp:lastModifiedBy>晨旭蓝羽</cp:lastModifiedBy>
  <dcterms:modified xsi:type="dcterms:W3CDTF">2024-07-24T05:53:56Z</dcterms:modified>
  <dc:title>目录</dc:title>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1D4F2CEF0A7A45A6A382F4F3F5EE399E_12</vt:lpwstr>
  </property>
</Properties>
</file>